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0D10" w14:textId="77777777" w:rsidR="00F937C1" w:rsidRDefault="00F937C1" w:rsidP="00F937C1">
      <w:pPr>
        <w:jc w:val="center"/>
        <w:rPr>
          <w:rFonts w:ascii="Arial" w:hAnsi="Arial" w:cs="Arial"/>
          <w:b/>
        </w:rPr>
      </w:pPr>
      <w:r w:rsidRPr="00F937C1">
        <w:rPr>
          <w:rFonts w:ascii="Arial" w:hAnsi="Arial" w:cs="Arial"/>
          <w:b/>
        </w:rPr>
        <w:t>EAST COTTINGWITH PARISH COUNCIL</w:t>
      </w:r>
    </w:p>
    <w:p w14:paraId="74DEFCB2" w14:textId="77777777" w:rsidR="00F937C1" w:rsidRDefault="00F937C1" w:rsidP="00F937C1">
      <w:pPr>
        <w:jc w:val="center"/>
        <w:rPr>
          <w:rFonts w:ascii="Arial" w:hAnsi="Arial" w:cs="Arial"/>
          <w:b/>
        </w:rPr>
      </w:pPr>
    </w:p>
    <w:p w14:paraId="2991295C" w14:textId="1366D776" w:rsidR="00F937C1" w:rsidRDefault="00F937C1" w:rsidP="00F937C1">
      <w:pPr>
        <w:jc w:val="center"/>
        <w:rPr>
          <w:rFonts w:ascii="Arial" w:hAnsi="Arial" w:cs="Arial"/>
          <w:b/>
        </w:rPr>
      </w:pPr>
      <w:r>
        <w:rPr>
          <w:rFonts w:ascii="Arial" w:hAnsi="Arial" w:cs="Arial"/>
          <w:b/>
        </w:rPr>
        <w:t>RECORDS MANAGEMENT POLICY</w:t>
      </w:r>
    </w:p>
    <w:p w14:paraId="6B649159" w14:textId="0C28E81D" w:rsidR="00F92588" w:rsidRDefault="00F92588" w:rsidP="00F937C1">
      <w:pPr>
        <w:jc w:val="center"/>
        <w:rPr>
          <w:rFonts w:ascii="Arial" w:hAnsi="Arial" w:cs="Arial"/>
          <w:b/>
        </w:rPr>
      </w:pPr>
    </w:p>
    <w:p w14:paraId="185D5FDA" w14:textId="5132F454" w:rsidR="00F92588" w:rsidRDefault="00F92588" w:rsidP="00F937C1">
      <w:pPr>
        <w:jc w:val="center"/>
        <w:rPr>
          <w:rFonts w:ascii="Arial" w:hAnsi="Arial" w:cs="Arial"/>
          <w:b/>
        </w:rPr>
      </w:pPr>
    </w:p>
    <w:p w14:paraId="57DE522D" w14:textId="77777777" w:rsidR="00F92588" w:rsidRPr="00F92588" w:rsidRDefault="00F92588" w:rsidP="00F92588">
      <w:pPr>
        <w:ind w:left="720"/>
        <w:rPr>
          <w:rFonts w:ascii="Arial" w:hAnsi="Arial" w:cs="Arial"/>
          <w:b/>
        </w:rPr>
      </w:pPr>
      <w:r w:rsidRPr="00F92588">
        <w:rPr>
          <w:rFonts w:ascii="Arial" w:hAnsi="Arial" w:cs="Arial"/>
          <w:b/>
        </w:rPr>
        <w:t xml:space="preserve">This Records Management Policy was adopted by East </w:t>
      </w:r>
      <w:proofErr w:type="spellStart"/>
      <w:r w:rsidRPr="00F92588">
        <w:rPr>
          <w:rFonts w:ascii="Arial" w:hAnsi="Arial" w:cs="Arial"/>
          <w:b/>
        </w:rPr>
        <w:t>Cottingwith</w:t>
      </w:r>
      <w:proofErr w:type="spellEnd"/>
      <w:r w:rsidRPr="00F92588">
        <w:rPr>
          <w:rFonts w:ascii="Arial" w:hAnsi="Arial" w:cs="Arial"/>
          <w:b/>
        </w:rPr>
        <w:t xml:space="preserve"> Parish Council, at a meeting held on Thursday 10</w:t>
      </w:r>
      <w:r w:rsidRPr="00F92588">
        <w:rPr>
          <w:rFonts w:ascii="Arial" w:hAnsi="Arial" w:cs="Arial"/>
          <w:b/>
          <w:vertAlign w:val="superscript"/>
        </w:rPr>
        <w:t>th</w:t>
      </w:r>
      <w:r w:rsidRPr="00F92588">
        <w:rPr>
          <w:rFonts w:ascii="Arial" w:hAnsi="Arial" w:cs="Arial"/>
          <w:b/>
        </w:rPr>
        <w:t xml:space="preserve"> January 2019, and recorded in the Minutes of that meeting.</w:t>
      </w:r>
    </w:p>
    <w:p w14:paraId="2AD414F5" w14:textId="2534B7B3" w:rsidR="00F92588" w:rsidRDefault="00F92588" w:rsidP="00F92588">
      <w:pPr>
        <w:rPr>
          <w:rFonts w:ascii="Arial" w:hAnsi="Arial" w:cs="Arial"/>
          <w:b/>
        </w:rPr>
      </w:pPr>
    </w:p>
    <w:p w14:paraId="40EC6917" w14:textId="77777777" w:rsidR="00F937C1" w:rsidRDefault="00F937C1" w:rsidP="00F92588">
      <w:pPr>
        <w:rPr>
          <w:rFonts w:ascii="Arial" w:hAnsi="Arial" w:cs="Arial"/>
          <w:b/>
        </w:rPr>
      </w:pPr>
    </w:p>
    <w:p w14:paraId="488879D0" w14:textId="77777777" w:rsidR="00F937C1" w:rsidRDefault="00F937C1" w:rsidP="00F937C1">
      <w:pPr>
        <w:pStyle w:val="ListParagraph"/>
        <w:numPr>
          <w:ilvl w:val="0"/>
          <w:numId w:val="1"/>
        </w:numPr>
        <w:rPr>
          <w:rFonts w:ascii="Arial" w:hAnsi="Arial" w:cs="Arial"/>
          <w:b/>
        </w:rPr>
      </w:pPr>
      <w:r>
        <w:rPr>
          <w:rFonts w:ascii="Arial" w:hAnsi="Arial" w:cs="Arial"/>
          <w:b/>
        </w:rPr>
        <w:t>CODE OF PRACTICE ON THE MANAGEMENT OF RECORDS</w:t>
      </w:r>
    </w:p>
    <w:p w14:paraId="36B5EDF7" w14:textId="77777777" w:rsidR="00F937C1" w:rsidRDefault="00F937C1" w:rsidP="00F937C1">
      <w:pPr>
        <w:pStyle w:val="ListParagraph"/>
        <w:rPr>
          <w:rFonts w:ascii="Arial" w:hAnsi="Arial" w:cs="Arial"/>
          <w:b/>
        </w:rPr>
      </w:pPr>
    </w:p>
    <w:p w14:paraId="7C76E88E" w14:textId="77777777" w:rsidR="00F937C1" w:rsidRDefault="00F937C1" w:rsidP="00F937C1">
      <w:pPr>
        <w:pStyle w:val="ListParagraph"/>
        <w:rPr>
          <w:rFonts w:ascii="Arial" w:hAnsi="Arial" w:cs="Arial"/>
          <w:b/>
        </w:rPr>
      </w:pPr>
      <w:r>
        <w:rPr>
          <w:rFonts w:ascii="Arial" w:hAnsi="Arial" w:cs="Arial"/>
        </w:rPr>
        <w:t xml:space="preserve">Under Section 46 of the Freedom of Information Act 2000 (Code of practice on the management of records), it is recommended that the Council should adopt the following practice in respect of the </w:t>
      </w:r>
      <w:r w:rsidRPr="00F937C1">
        <w:rPr>
          <w:rFonts w:ascii="Arial" w:hAnsi="Arial" w:cs="Arial"/>
          <w:b/>
        </w:rPr>
        <w:t>retention, management and disposal of the Council’s documents and records.</w:t>
      </w:r>
    </w:p>
    <w:p w14:paraId="78C488E4" w14:textId="77777777" w:rsidR="00F937C1" w:rsidRDefault="00F937C1" w:rsidP="00F937C1">
      <w:pPr>
        <w:pStyle w:val="ListParagraph"/>
        <w:rPr>
          <w:rFonts w:ascii="Arial" w:hAnsi="Arial" w:cs="Arial"/>
          <w:b/>
        </w:rPr>
      </w:pPr>
    </w:p>
    <w:p w14:paraId="26C49608" w14:textId="77777777" w:rsidR="00F937C1" w:rsidRDefault="00F937C1" w:rsidP="00F937C1">
      <w:pPr>
        <w:pStyle w:val="ListParagraph"/>
        <w:rPr>
          <w:rFonts w:ascii="Arial" w:hAnsi="Arial" w:cs="Arial"/>
        </w:rPr>
      </w:pPr>
      <w:r w:rsidRPr="00F937C1">
        <w:rPr>
          <w:rFonts w:ascii="Arial" w:hAnsi="Arial" w:cs="Arial"/>
        </w:rPr>
        <w:t>Good records</w:t>
      </w:r>
      <w:r>
        <w:rPr>
          <w:rFonts w:ascii="Arial" w:hAnsi="Arial" w:cs="Arial"/>
        </w:rPr>
        <w:t xml:space="preserve"> and information management benefits those requesting information because it provides some assurance that the information provided will be complete and reliable. It benefits those holding the requested information because it enables them to locate and retrieve it easily within the statutory timescales or to explain why it is not held. It also supports control and delivery of information promised in the Council’s Publication Scheme or required to be published by the Environmental Information Regulations 2004 (the EIR) and in accordance with Standing Orders.</w:t>
      </w:r>
    </w:p>
    <w:p w14:paraId="5EBC667A" w14:textId="77777777" w:rsidR="005C202A" w:rsidRDefault="005C202A" w:rsidP="00F937C1">
      <w:pPr>
        <w:pStyle w:val="ListParagraph"/>
        <w:rPr>
          <w:rFonts w:ascii="Arial" w:hAnsi="Arial" w:cs="Arial"/>
        </w:rPr>
      </w:pPr>
    </w:p>
    <w:p w14:paraId="7CB451A6" w14:textId="77777777" w:rsidR="005C202A" w:rsidRDefault="005C202A" w:rsidP="005C202A">
      <w:pPr>
        <w:pStyle w:val="ListParagraph"/>
        <w:numPr>
          <w:ilvl w:val="0"/>
          <w:numId w:val="1"/>
        </w:numPr>
        <w:rPr>
          <w:rFonts w:ascii="Arial" w:hAnsi="Arial" w:cs="Arial"/>
          <w:b/>
        </w:rPr>
      </w:pPr>
      <w:r w:rsidRPr="005C202A">
        <w:rPr>
          <w:rFonts w:ascii="Arial" w:hAnsi="Arial" w:cs="Arial"/>
          <w:b/>
        </w:rPr>
        <w:t>GOOD PRACTICE IN RECORDS MANAGEMENT IS MADE UP OF A NUMBER OF KEY ELEMENTS</w:t>
      </w:r>
    </w:p>
    <w:p w14:paraId="2CAD4CC2" w14:textId="77777777" w:rsidR="005C202A" w:rsidRDefault="005C202A" w:rsidP="005C202A">
      <w:pPr>
        <w:pStyle w:val="ListParagraph"/>
        <w:rPr>
          <w:rFonts w:ascii="Arial" w:hAnsi="Arial" w:cs="Arial"/>
        </w:rPr>
      </w:pPr>
    </w:p>
    <w:p w14:paraId="0F668745" w14:textId="77777777" w:rsidR="005C202A" w:rsidRDefault="005C202A" w:rsidP="005C202A">
      <w:pPr>
        <w:pStyle w:val="ListParagraph"/>
        <w:numPr>
          <w:ilvl w:val="0"/>
          <w:numId w:val="2"/>
        </w:numPr>
        <w:rPr>
          <w:rFonts w:ascii="Arial" w:hAnsi="Arial" w:cs="Arial"/>
        </w:rPr>
      </w:pPr>
      <w:r>
        <w:rPr>
          <w:rFonts w:ascii="Arial" w:hAnsi="Arial" w:cs="Arial"/>
        </w:rPr>
        <w:t>The Council should have in place a formal records management policy, with organisational arrangements in place to support that policy.</w:t>
      </w:r>
    </w:p>
    <w:p w14:paraId="6B601EE8" w14:textId="77777777" w:rsidR="005C202A" w:rsidRDefault="005C202A" w:rsidP="005C202A">
      <w:pPr>
        <w:pStyle w:val="ListParagraph"/>
        <w:numPr>
          <w:ilvl w:val="0"/>
          <w:numId w:val="2"/>
        </w:numPr>
        <w:rPr>
          <w:rFonts w:ascii="Arial" w:hAnsi="Arial" w:cs="Arial"/>
        </w:rPr>
      </w:pPr>
      <w:r>
        <w:rPr>
          <w:rFonts w:ascii="Arial" w:hAnsi="Arial" w:cs="Arial"/>
        </w:rPr>
        <w:t>The Council should ensure it keeps the records it needs for business, regulatory, legal and accountability purposes.</w:t>
      </w:r>
    </w:p>
    <w:p w14:paraId="618E9700" w14:textId="77777777" w:rsidR="005C202A" w:rsidRDefault="005C202A" w:rsidP="005C202A">
      <w:pPr>
        <w:pStyle w:val="ListParagraph"/>
        <w:numPr>
          <w:ilvl w:val="0"/>
          <w:numId w:val="2"/>
        </w:numPr>
        <w:rPr>
          <w:rFonts w:ascii="Arial" w:hAnsi="Arial" w:cs="Arial"/>
        </w:rPr>
      </w:pPr>
      <w:r>
        <w:rPr>
          <w:rFonts w:ascii="Arial" w:hAnsi="Arial" w:cs="Arial"/>
        </w:rPr>
        <w:t>Records should be kept in systems that enable the records to be stored and retrieved as necessary.</w:t>
      </w:r>
    </w:p>
    <w:p w14:paraId="3643CA6B" w14:textId="2C7ACD39" w:rsidR="005C202A" w:rsidRDefault="005C202A" w:rsidP="005C202A">
      <w:pPr>
        <w:pStyle w:val="ListParagraph"/>
        <w:numPr>
          <w:ilvl w:val="0"/>
          <w:numId w:val="2"/>
        </w:numPr>
        <w:rPr>
          <w:rFonts w:ascii="Arial" w:hAnsi="Arial" w:cs="Arial"/>
        </w:rPr>
      </w:pPr>
      <w:r>
        <w:rPr>
          <w:rFonts w:ascii="Arial" w:hAnsi="Arial" w:cs="Arial"/>
        </w:rPr>
        <w:t>The Council should know what records it holds, where they are and that they remain usable for as long as they are required (i.e. that they can be retrieved, used and relied upon).</w:t>
      </w:r>
    </w:p>
    <w:p w14:paraId="61B94888" w14:textId="77777777" w:rsidR="005C202A" w:rsidRDefault="005C202A" w:rsidP="005C202A">
      <w:pPr>
        <w:pStyle w:val="ListParagraph"/>
        <w:numPr>
          <w:ilvl w:val="0"/>
          <w:numId w:val="2"/>
        </w:numPr>
        <w:rPr>
          <w:rFonts w:ascii="Arial" w:hAnsi="Arial" w:cs="Arial"/>
        </w:rPr>
      </w:pPr>
      <w:r>
        <w:rPr>
          <w:rFonts w:ascii="Arial" w:hAnsi="Arial" w:cs="Arial"/>
        </w:rPr>
        <w:t>Records should be stored securely, with access to them controlled.</w:t>
      </w:r>
    </w:p>
    <w:p w14:paraId="1C206532" w14:textId="0337D22F" w:rsidR="005C202A" w:rsidRDefault="005C202A" w:rsidP="005C202A">
      <w:pPr>
        <w:pStyle w:val="ListParagraph"/>
        <w:numPr>
          <w:ilvl w:val="0"/>
          <w:numId w:val="2"/>
        </w:numPr>
        <w:rPr>
          <w:rFonts w:ascii="Arial" w:hAnsi="Arial" w:cs="Arial"/>
        </w:rPr>
      </w:pPr>
      <w:r>
        <w:rPr>
          <w:rFonts w:ascii="Arial" w:hAnsi="Arial" w:cs="Arial"/>
        </w:rPr>
        <w:t>The Council should define how long it needs to keep particular records, should dispose of them</w:t>
      </w:r>
      <w:r w:rsidR="00887FEE">
        <w:rPr>
          <w:rFonts w:ascii="Arial" w:hAnsi="Arial" w:cs="Arial"/>
        </w:rPr>
        <w:t xml:space="preserve"> when</w:t>
      </w:r>
      <w:r>
        <w:rPr>
          <w:rFonts w:ascii="Arial" w:hAnsi="Arial" w:cs="Arial"/>
        </w:rPr>
        <w:t xml:space="preserve"> they are no longer needed and should be able to explain why records are no longer held (i.e. they have been disposed of or transferred to a third party).</w:t>
      </w:r>
    </w:p>
    <w:p w14:paraId="21D6F633" w14:textId="77777777" w:rsidR="00D92719" w:rsidRDefault="00D92719" w:rsidP="005C202A">
      <w:pPr>
        <w:pStyle w:val="ListParagraph"/>
        <w:numPr>
          <w:ilvl w:val="0"/>
          <w:numId w:val="2"/>
        </w:numPr>
        <w:rPr>
          <w:rFonts w:ascii="Arial" w:hAnsi="Arial" w:cs="Arial"/>
        </w:rPr>
      </w:pPr>
      <w:r>
        <w:rPr>
          <w:rFonts w:ascii="Arial" w:hAnsi="Arial" w:cs="Arial"/>
        </w:rPr>
        <w:t>Records shared with other bodies or held on their behalf by other bodies should be managed in accordance with the FOIA Code of Practice.</w:t>
      </w:r>
    </w:p>
    <w:p w14:paraId="4EAFBD7F" w14:textId="77777777" w:rsidR="00D92719" w:rsidRDefault="00D92719" w:rsidP="005C202A">
      <w:pPr>
        <w:pStyle w:val="ListParagraph"/>
        <w:numPr>
          <w:ilvl w:val="0"/>
          <w:numId w:val="2"/>
        </w:numPr>
        <w:rPr>
          <w:rFonts w:ascii="Arial" w:hAnsi="Arial" w:cs="Arial"/>
        </w:rPr>
      </w:pPr>
      <w:r>
        <w:rPr>
          <w:rFonts w:ascii="Arial" w:hAnsi="Arial" w:cs="Arial"/>
        </w:rPr>
        <w:t>The Council should monitor compliance with the FOIA Code of Practice and assess the overall effectiveness of the records management policy.</w:t>
      </w:r>
    </w:p>
    <w:p w14:paraId="4705891A" w14:textId="77777777" w:rsidR="00D92719" w:rsidRDefault="00D92719" w:rsidP="005C202A">
      <w:pPr>
        <w:pStyle w:val="ListParagraph"/>
        <w:numPr>
          <w:ilvl w:val="0"/>
          <w:numId w:val="2"/>
        </w:numPr>
        <w:rPr>
          <w:rFonts w:ascii="Arial" w:hAnsi="Arial" w:cs="Arial"/>
        </w:rPr>
      </w:pPr>
      <w:r>
        <w:rPr>
          <w:rFonts w:ascii="Arial" w:hAnsi="Arial" w:cs="Arial"/>
        </w:rPr>
        <w:t>The policy should be kept up-to-date so that it reflects the current needs of the Council, by reviewing it at agreed intervals, e.g. every year or after major organisational or technological changes.</w:t>
      </w:r>
    </w:p>
    <w:p w14:paraId="3A698DBA" w14:textId="77777777" w:rsidR="00D92719" w:rsidRDefault="00D92719" w:rsidP="005C202A">
      <w:pPr>
        <w:pStyle w:val="ListParagraph"/>
        <w:numPr>
          <w:ilvl w:val="0"/>
          <w:numId w:val="2"/>
        </w:numPr>
        <w:rPr>
          <w:rFonts w:ascii="Arial" w:hAnsi="Arial" w:cs="Arial"/>
        </w:rPr>
      </w:pPr>
      <w:r>
        <w:rPr>
          <w:rFonts w:ascii="Arial" w:hAnsi="Arial" w:cs="Arial"/>
        </w:rPr>
        <w:lastRenderedPageBreak/>
        <w:t>The Council should publish the policy so that members of the public can see the basis on which it manages its records.</w:t>
      </w:r>
    </w:p>
    <w:p w14:paraId="7E6EE5E5" w14:textId="77777777" w:rsidR="00D92719" w:rsidRDefault="00D92719" w:rsidP="00D92719">
      <w:pPr>
        <w:rPr>
          <w:rFonts w:ascii="Arial" w:hAnsi="Arial" w:cs="Arial"/>
        </w:rPr>
      </w:pPr>
    </w:p>
    <w:p w14:paraId="7D5052A5" w14:textId="77777777" w:rsidR="00D92719" w:rsidRPr="00C2332A" w:rsidRDefault="00D92719" w:rsidP="00C2332A">
      <w:pPr>
        <w:rPr>
          <w:rFonts w:ascii="Arial" w:hAnsi="Arial" w:cs="Arial"/>
        </w:rPr>
      </w:pPr>
    </w:p>
    <w:p w14:paraId="0D7F8DBD" w14:textId="77777777" w:rsidR="00D92719" w:rsidRDefault="00D92719" w:rsidP="00D92719">
      <w:pPr>
        <w:pStyle w:val="ListParagraph"/>
        <w:numPr>
          <w:ilvl w:val="0"/>
          <w:numId w:val="1"/>
        </w:numPr>
        <w:rPr>
          <w:rFonts w:ascii="Arial" w:hAnsi="Arial" w:cs="Arial"/>
          <w:b/>
        </w:rPr>
      </w:pPr>
      <w:r w:rsidRPr="00D92719">
        <w:rPr>
          <w:rFonts w:ascii="Arial" w:hAnsi="Arial" w:cs="Arial"/>
          <w:b/>
        </w:rPr>
        <w:t>REQUESTS MADE UNDER THE FREEDOM OF INFORMATION ACT (FOIA) AND ENVIRONMENTAL INFORMATION REGULATIONS (EIR)</w:t>
      </w:r>
    </w:p>
    <w:p w14:paraId="716D40A2" w14:textId="77777777" w:rsidR="00D92719" w:rsidRDefault="00D92719" w:rsidP="00D92719">
      <w:pPr>
        <w:pStyle w:val="ListParagraph"/>
        <w:rPr>
          <w:rFonts w:ascii="Arial" w:hAnsi="Arial" w:cs="Arial"/>
          <w:b/>
        </w:rPr>
      </w:pPr>
    </w:p>
    <w:p w14:paraId="075570CE" w14:textId="77777777" w:rsidR="00D92719" w:rsidRDefault="00D92719" w:rsidP="00D92719">
      <w:pPr>
        <w:pStyle w:val="ListParagraph"/>
        <w:rPr>
          <w:rFonts w:ascii="Arial" w:hAnsi="Arial" w:cs="Arial"/>
        </w:rPr>
      </w:pPr>
      <w:r w:rsidRPr="00D92719">
        <w:rPr>
          <w:rFonts w:ascii="Arial" w:hAnsi="Arial" w:cs="Arial"/>
        </w:rPr>
        <w:t>As</w:t>
      </w:r>
      <w:r>
        <w:rPr>
          <w:rFonts w:ascii="Arial" w:hAnsi="Arial" w:cs="Arial"/>
        </w:rPr>
        <w:t xml:space="preserve"> a matter of good practice, the Information Commissioner’s Office recommends that any requested information should </w:t>
      </w:r>
      <w:r w:rsidR="002F76D6">
        <w:rPr>
          <w:rFonts w:ascii="Arial" w:hAnsi="Arial" w:cs="Arial"/>
        </w:rPr>
        <w:t>be kept for at least 6 months after the date of the last communication about the request, to allow appeals to the Information Commissioner (Source: ICO Practical Guidance: Destruction of Requested Information).</w:t>
      </w:r>
    </w:p>
    <w:p w14:paraId="73D53C51" w14:textId="77777777" w:rsidR="002F76D6" w:rsidRDefault="002F76D6" w:rsidP="00D92719">
      <w:pPr>
        <w:pStyle w:val="ListParagraph"/>
        <w:rPr>
          <w:rFonts w:ascii="Arial" w:hAnsi="Arial" w:cs="Arial"/>
        </w:rPr>
      </w:pPr>
    </w:p>
    <w:p w14:paraId="5677D314" w14:textId="77777777" w:rsidR="002F76D6" w:rsidRDefault="002F76D6" w:rsidP="002F76D6">
      <w:pPr>
        <w:pStyle w:val="ListParagraph"/>
        <w:numPr>
          <w:ilvl w:val="0"/>
          <w:numId w:val="1"/>
        </w:numPr>
        <w:rPr>
          <w:rFonts w:ascii="Arial" w:hAnsi="Arial" w:cs="Arial"/>
          <w:b/>
        </w:rPr>
      </w:pPr>
      <w:r w:rsidRPr="002F76D6">
        <w:rPr>
          <w:rFonts w:ascii="Arial" w:hAnsi="Arial" w:cs="Arial"/>
          <w:b/>
        </w:rPr>
        <w:t>ANONYMOUS COMMUNICATIONS</w:t>
      </w:r>
    </w:p>
    <w:p w14:paraId="4DE99695" w14:textId="77777777" w:rsidR="002F76D6" w:rsidRDefault="002F76D6" w:rsidP="002F76D6">
      <w:pPr>
        <w:pStyle w:val="ListParagraph"/>
        <w:rPr>
          <w:rFonts w:ascii="Arial" w:hAnsi="Arial" w:cs="Arial"/>
          <w:b/>
        </w:rPr>
      </w:pPr>
    </w:p>
    <w:p w14:paraId="1542B6B0" w14:textId="77777777" w:rsidR="002F76D6" w:rsidRDefault="002F76D6" w:rsidP="002F76D6">
      <w:pPr>
        <w:pStyle w:val="ListParagraph"/>
        <w:rPr>
          <w:rFonts w:ascii="Arial" w:hAnsi="Arial" w:cs="Arial"/>
        </w:rPr>
      </w:pPr>
      <w:r>
        <w:rPr>
          <w:rFonts w:ascii="Arial" w:hAnsi="Arial" w:cs="Arial"/>
        </w:rPr>
        <w:t>Any communication received anonymously will be reported to the Council and action taken, if appropriate. Any anonymous letter or e-mail received will then be destroyed.</w:t>
      </w:r>
    </w:p>
    <w:p w14:paraId="3B672846" w14:textId="77777777" w:rsidR="002F76D6" w:rsidRDefault="002F76D6" w:rsidP="002F76D6">
      <w:pPr>
        <w:pStyle w:val="ListParagraph"/>
        <w:rPr>
          <w:rFonts w:ascii="Arial" w:hAnsi="Arial" w:cs="Arial"/>
        </w:rPr>
      </w:pPr>
    </w:p>
    <w:p w14:paraId="7F80D0F4" w14:textId="77777777" w:rsidR="002F76D6" w:rsidRDefault="002F76D6" w:rsidP="002F76D6">
      <w:pPr>
        <w:pStyle w:val="ListParagraph"/>
        <w:numPr>
          <w:ilvl w:val="0"/>
          <w:numId w:val="1"/>
        </w:numPr>
        <w:rPr>
          <w:rFonts w:ascii="Arial" w:hAnsi="Arial" w:cs="Arial"/>
          <w:b/>
        </w:rPr>
      </w:pPr>
      <w:r w:rsidRPr="002F76D6">
        <w:rPr>
          <w:rFonts w:ascii="Arial" w:hAnsi="Arial" w:cs="Arial"/>
          <w:b/>
        </w:rPr>
        <w:t>PAPER FILING AND OTHER SYSTEMS</w:t>
      </w:r>
    </w:p>
    <w:p w14:paraId="0BDD2471" w14:textId="77777777" w:rsidR="002F76D6" w:rsidRDefault="002F76D6" w:rsidP="002F76D6">
      <w:pPr>
        <w:pStyle w:val="ListParagraph"/>
        <w:rPr>
          <w:rFonts w:ascii="Arial" w:hAnsi="Arial" w:cs="Arial"/>
          <w:b/>
        </w:rPr>
      </w:pPr>
    </w:p>
    <w:p w14:paraId="3DCBCA02" w14:textId="77777777" w:rsidR="002F76D6" w:rsidRDefault="002F76D6" w:rsidP="002F76D6">
      <w:pPr>
        <w:pStyle w:val="ListParagraph"/>
        <w:numPr>
          <w:ilvl w:val="0"/>
          <w:numId w:val="3"/>
        </w:numPr>
        <w:rPr>
          <w:rFonts w:ascii="Arial" w:hAnsi="Arial" w:cs="Arial"/>
        </w:rPr>
      </w:pPr>
      <w:r>
        <w:rPr>
          <w:rFonts w:ascii="Arial" w:hAnsi="Arial" w:cs="Arial"/>
        </w:rPr>
        <w:t>Records titles used on the Council’s paper filing system should reflect their specific nature and contents, so as to facilitate retrieval.</w:t>
      </w:r>
    </w:p>
    <w:p w14:paraId="4E118917" w14:textId="77777777" w:rsidR="002F76D6" w:rsidRDefault="0066010E" w:rsidP="002F76D6">
      <w:pPr>
        <w:pStyle w:val="ListParagraph"/>
        <w:numPr>
          <w:ilvl w:val="0"/>
          <w:numId w:val="3"/>
        </w:numPr>
        <w:rPr>
          <w:rFonts w:ascii="Arial" w:hAnsi="Arial" w:cs="Arial"/>
        </w:rPr>
      </w:pPr>
      <w:r>
        <w:rPr>
          <w:rFonts w:ascii="Arial" w:hAnsi="Arial" w:cs="Arial"/>
        </w:rPr>
        <w:t>Records that are no longer required for frequent reference, but need to be retained indefinitely, should be ‘archived’ to a secure location after two years; they will be kept labelled and stored in an orderly manner.</w:t>
      </w:r>
    </w:p>
    <w:p w14:paraId="11C51372" w14:textId="052422F3" w:rsidR="0066010E" w:rsidRDefault="0066010E" w:rsidP="002F76D6">
      <w:pPr>
        <w:pStyle w:val="ListParagraph"/>
        <w:numPr>
          <w:ilvl w:val="0"/>
          <w:numId w:val="3"/>
        </w:numPr>
        <w:rPr>
          <w:rFonts w:ascii="Arial" w:hAnsi="Arial" w:cs="Arial"/>
        </w:rPr>
      </w:pPr>
      <w:r>
        <w:rPr>
          <w:rFonts w:ascii="Arial" w:hAnsi="Arial" w:cs="Arial"/>
        </w:rPr>
        <w:t>Records to be removed from the Council’s website after four years, e.g. Minutes (which will still be held electronically and in hard copy archived files).</w:t>
      </w:r>
    </w:p>
    <w:p w14:paraId="5087B8F5" w14:textId="77777777" w:rsidR="0066010E" w:rsidRDefault="0066010E" w:rsidP="002F76D6">
      <w:pPr>
        <w:pStyle w:val="ListParagraph"/>
        <w:numPr>
          <w:ilvl w:val="0"/>
          <w:numId w:val="3"/>
        </w:numPr>
        <w:rPr>
          <w:rFonts w:ascii="Arial" w:hAnsi="Arial" w:cs="Arial"/>
        </w:rPr>
      </w:pPr>
      <w:r>
        <w:rPr>
          <w:rFonts w:ascii="Arial" w:hAnsi="Arial" w:cs="Arial"/>
        </w:rPr>
        <w:t>The Council’s records system is documented to facilitate officer training, maintenance of the system and reconstruction in the event of an emergency. It also helps the Clerk and the Council to know the whereabouts and movement of files, at all times.</w:t>
      </w:r>
    </w:p>
    <w:p w14:paraId="01CF5FDB" w14:textId="7936B242" w:rsidR="0066010E" w:rsidRDefault="0066010E" w:rsidP="002F76D6">
      <w:pPr>
        <w:pStyle w:val="ListParagraph"/>
        <w:numPr>
          <w:ilvl w:val="0"/>
          <w:numId w:val="3"/>
        </w:numPr>
        <w:rPr>
          <w:rFonts w:ascii="Arial" w:hAnsi="Arial" w:cs="Arial"/>
        </w:rPr>
      </w:pPr>
      <w:r>
        <w:rPr>
          <w:rFonts w:ascii="Arial" w:hAnsi="Arial" w:cs="Arial"/>
        </w:rPr>
        <w:t>Daily backups are taken of all data on the Clerk’s laptop, with a further backup of all system files/folders taken regularly</w:t>
      </w:r>
      <w:r w:rsidR="00346149">
        <w:rPr>
          <w:rFonts w:ascii="Arial" w:hAnsi="Arial" w:cs="Arial"/>
        </w:rPr>
        <w:t>. Backups are taken on an external flash-drive, which</w:t>
      </w:r>
      <w:r w:rsidR="00887FEE">
        <w:rPr>
          <w:rFonts w:ascii="Arial" w:hAnsi="Arial" w:cs="Arial"/>
        </w:rPr>
        <w:t xml:space="preserve"> is</w:t>
      </w:r>
      <w:r w:rsidR="00346149">
        <w:rPr>
          <w:rFonts w:ascii="Arial" w:hAnsi="Arial" w:cs="Arial"/>
        </w:rPr>
        <w:t xml:space="preserve"> kept in a secure location at the Clerk’s home address. </w:t>
      </w:r>
    </w:p>
    <w:p w14:paraId="0B9D07AA" w14:textId="77777777" w:rsidR="00346149" w:rsidRDefault="00346149" w:rsidP="002F76D6">
      <w:pPr>
        <w:pStyle w:val="ListParagraph"/>
        <w:numPr>
          <w:ilvl w:val="0"/>
          <w:numId w:val="3"/>
        </w:numPr>
        <w:rPr>
          <w:rFonts w:ascii="Arial" w:hAnsi="Arial" w:cs="Arial"/>
        </w:rPr>
      </w:pPr>
      <w:r>
        <w:rPr>
          <w:rFonts w:ascii="Arial" w:hAnsi="Arial" w:cs="Arial"/>
        </w:rPr>
        <w:t>All Agenda Supporting Documents (ASD) are now available electronically, as are all relevant/key emails. As these are accessible and backed up regularly, hard copies do not need to be retained.</w:t>
      </w:r>
    </w:p>
    <w:p w14:paraId="223BB398" w14:textId="1FCC05A5" w:rsidR="009223DB" w:rsidRDefault="009223DB" w:rsidP="009223DB">
      <w:pPr>
        <w:pStyle w:val="ListParagraph"/>
        <w:ind w:left="1080"/>
        <w:rPr>
          <w:rFonts w:ascii="Arial" w:hAnsi="Arial" w:cs="Arial"/>
        </w:rPr>
      </w:pPr>
    </w:p>
    <w:p w14:paraId="06F5D3D3" w14:textId="32B4753D" w:rsidR="009223DB" w:rsidRDefault="009223DB" w:rsidP="009223DB">
      <w:pPr>
        <w:pStyle w:val="ListParagraph"/>
        <w:numPr>
          <w:ilvl w:val="0"/>
          <w:numId w:val="1"/>
        </w:numPr>
        <w:rPr>
          <w:rFonts w:ascii="Arial" w:hAnsi="Arial" w:cs="Arial"/>
          <w:b/>
        </w:rPr>
      </w:pPr>
      <w:r w:rsidRPr="009223DB">
        <w:rPr>
          <w:rFonts w:ascii="Arial" w:hAnsi="Arial" w:cs="Arial"/>
          <w:b/>
        </w:rPr>
        <w:t>DISPOSAL OF RECORDS</w:t>
      </w:r>
    </w:p>
    <w:p w14:paraId="5002740F" w14:textId="77777777" w:rsidR="009223DB" w:rsidRPr="009223DB" w:rsidRDefault="009223DB" w:rsidP="009223DB">
      <w:pPr>
        <w:ind w:left="360"/>
        <w:rPr>
          <w:rFonts w:ascii="Arial" w:hAnsi="Arial" w:cs="Arial"/>
          <w:b/>
        </w:rPr>
      </w:pPr>
    </w:p>
    <w:p w14:paraId="5F8B7798" w14:textId="45288C5F" w:rsidR="00B22CC8" w:rsidRPr="00C2332A" w:rsidRDefault="009223DB" w:rsidP="00B22CC8">
      <w:pPr>
        <w:pStyle w:val="ListParagraph"/>
        <w:numPr>
          <w:ilvl w:val="0"/>
          <w:numId w:val="4"/>
        </w:numPr>
        <w:rPr>
          <w:rFonts w:ascii="Arial" w:hAnsi="Arial" w:cs="Arial"/>
        </w:rPr>
      </w:pPr>
      <w:r>
        <w:rPr>
          <w:rFonts w:ascii="Arial" w:hAnsi="Arial" w:cs="Arial"/>
        </w:rPr>
        <w:t>In general, records should be kept for as long as they are needed by the Council, for reference or accountability purposes, to comply with regulatory requirements or to protect legal and other rights and interests.</w:t>
      </w:r>
    </w:p>
    <w:p w14:paraId="3F6DE2EA" w14:textId="20A7E296" w:rsidR="009223DB" w:rsidRDefault="009223DB" w:rsidP="009223DB">
      <w:pPr>
        <w:pStyle w:val="ListParagraph"/>
        <w:numPr>
          <w:ilvl w:val="0"/>
          <w:numId w:val="4"/>
        </w:numPr>
        <w:rPr>
          <w:rFonts w:ascii="Arial" w:hAnsi="Arial" w:cs="Arial"/>
        </w:rPr>
      </w:pPr>
      <w:r>
        <w:rPr>
          <w:rFonts w:ascii="Arial" w:hAnsi="Arial" w:cs="Arial"/>
        </w:rPr>
        <w:t>Destruction at the end of the period ensures that office and computer space are not used and costs not incurred in maintaining records that are no longer required. Any personal data (e.g. CVs submitted for job vacancies) should only be kept for as long as it is needed.</w:t>
      </w:r>
    </w:p>
    <w:p w14:paraId="63AC57ED" w14:textId="6C33D402" w:rsidR="009223DB" w:rsidRDefault="009223DB" w:rsidP="009223DB">
      <w:pPr>
        <w:pStyle w:val="ListParagraph"/>
        <w:numPr>
          <w:ilvl w:val="0"/>
          <w:numId w:val="4"/>
        </w:numPr>
        <w:rPr>
          <w:rFonts w:ascii="Arial" w:hAnsi="Arial" w:cs="Arial"/>
        </w:rPr>
      </w:pPr>
      <w:r>
        <w:rPr>
          <w:rFonts w:ascii="Arial" w:hAnsi="Arial" w:cs="Arial"/>
        </w:rPr>
        <w:lastRenderedPageBreak/>
        <w:t>Once the minimum retention period has passed, records should be destroyed in a rolling programme, taking into account security of the information contained in the records and confidentiality needs.</w:t>
      </w:r>
    </w:p>
    <w:p w14:paraId="1B594B9D" w14:textId="4F2BB9D2" w:rsidR="009223DB" w:rsidRDefault="009223DB" w:rsidP="009223DB">
      <w:pPr>
        <w:pStyle w:val="ListParagraph"/>
        <w:numPr>
          <w:ilvl w:val="0"/>
          <w:numId w:val="4"/>
        </w:numPr>
        <w:rPr>
          <w:rFonts w:ascii="Arial" w:hAnsi="Arial" w:cs="Arial"/>
        </w:rPr>
      </w:pPr>
      <w:r>
        <w:rPr>
          <w:rFonts w:ascii="Arial" w:hAnsi="Arial" w:cs="Arial"/>
        </w:rPr>
        <w:t>The Clerk will be responsible for all disposals and destruction of records</w:t>
      </w:r>
      <w:r w:rsidR="00DA585C">
        <w:rPr>
          <w:rFonts w:ascii="Arial" w:hAnsi="Arial" w:cs="Arial"/>
        </w:rPr>
        <w:t>,</w:t>
      </w:r>
      <w:r>
        <w:rPr>
          <w:rFonts w:ascii="Arial" w:hAnsi="Arial" w:cs="Arial"/>
        </w:rPr>
        <w:t xml:space="preserve"> in as secure a manner </w:t>
      </w:r>
      <w:r w:rsidR="00DA585C">
        <w:rPr>
          <w:rFonts w:ascii="Arial" w:hAnsi="Arial" w:cs="Arial"/>
        </w:rPr>
        <w:t>as required by the level of confidentiality. Digital records will be over-written to ensure that the data is destroyed completely.</w:t>
      </w:r>
    </w:p>
    <w:p w14:paraId="5B847FEF" w14:textId="07D0D75B" w:rsidR="00DA585C" w:rsidRDefault="00DA585C" w:rsidP="009223DB">
      <w:pPr>
        <w:pStyle w:val="ListParagraph"/>
        <w:numPr>
          <w:ilvl w:val="0"/>
          <w:numId w:val="4"/>
        </w:numPr>
        <w:rPr>
          <w:rFonts w:ascii="Arial" w:hAnsi="Arial" w:cs="Arial"/>
        </w:rPr>
      </w:pPr>
      <w:r>
        <w:rPr>
          <w:rFonts w:ascii="Arial" w:hAnsi="Arial" w:cs="Arial"/>
        </w:rPr>
        <w:t>Details of the destruction of records will be kept by the Clerk, as part of the audit trail.</w:t>
      </w:r>
    </w:p>
    <w:p w14:paraId="71E27E6B" w14:textId="06D9805A" w:rsidR="00DA585C" w:rsidRDefault="00DA585C" w:rsidP="009223DB">
      <w:pPr>
        <w:pStyle w:val="ListParagraph"/>
        <w:numPr>
          <w:ilvl w:val="0"/>
          <w:numId w:val="4"/>
        </w:numPr>
        <w:rPr>
          <w:rFonts w:ascii="Arial" w:hAnsi="Arial" w:cs="Arial"/>
        </w:rPr>
      </w:pPr>
      <w:r>
        <w:rPr>
          <w:rFonts w:ascii="Arial" w:hAnsi="Arial" w:cs="Arial"/>
        </w:rPr>
        <w:t>If any records are not included in the retention and disposal schedule, the Clerk will be responsible for reviewing the records and deciding whether they can be destroyed or archived for indefinite preservation. Such decisions should be documented and kept to provide evidence of which records have been identified for destruction, when the decision was made, and the reasons for the decision, where this is not apparent from the overall policy.</w:t>
      </w:r>
    </w:p>
    <w:p w14:paraId="611DC406" w14:textId="42618AF5" w:rsidR="00DA585C" w:rsidRDefault="00DA585C" w:rsidP="009223DB">
      <w:pPr>
        <w:pStyle w:val="ListParagraph"/>
        <w:numPr>
          <w:ilvl w:val="0"/>
          <w:numId w:val="4"/>
        </w:numPr>
        <w:rPr>
          <w:rFonts w:ascii="Arial" w:hAnsi="Arial" w:cs="Arial"/>
        </w:rPr>
      </w:pPr>
      <w:r>
        <w:rPr>
          <w:rFonts w:ascii="Arial" w:hAnsi="Arial" w:cs="Arial"/>
        </w:rPr>
        <w:t>Ephemeral material should be disposed of on a routine basis, e.g. print-outs of electronic documents should not be kept after the meeting for which they were printed</w:t>
      </w:r>
      <w:r w:rsidR="00887FEE">
        <w:rPr>
          <w:rFonts w:ascii="Arial" w:hAnsi="Arial" w:cs="Arial"/>
        </w:rPr>
        <w:t>.</w:t>
      </w:r>
    </w:p>
    <w:p w14:paraId="2018FD51" w14:textId="3BAD8332" w:rsidR="00DA585C" w:rsidRDefault="00963520" w:rsidP="009223DB">
      <w:pPr>
        <w:pStyle w:val="ListParagraph"/>
        <w:numPr>
          <w:ilvl w:val="0"/>
          <w:numId w:val="4"/>
        </w:numPr>
        <w:rPr>
          <w:rFonts w:ascii="Arial" w:hAnsi="Arial" w:cs="Arial"/>
        </w:rPr>
      </w:pPr>
      <w:r>
        <w:rPr>
          <w:rFonts w:ascii="Arial" w:hAnsi="Arial" w:cs="Arial"/>
        </w:rPr>
        <w:t>Trivial emails should be deleted immediately after being read.</w:t>
      </w:r>
    </w:p>
    <w:p w14:paraId="0A8EFC0B" w14:textId="387581C4" w:rsidR="00963520" w:rsidRDefault="00963520" w:rsidP="009223DB">
      <w:pPr>
        <w:pStyle w:val="ListParagraph"/>
        <w:numPr>
          <w:ilvl w:val="0"/>
          <w:numId w:val="4"/>
        </w:numPr>
        <w:rPr>
          <w:rFonts w:ascii="Arial" w:hAnsi="Arial" w:cs="Arial"/>
        </w:rPr>
      </w:pPr>
      <w:r>
        <w:rPr>
          <w:rFonts w:ascii="Arial" w:hAnsi="Arial" w:cs="Arial"/>
        </w:rPr>
        <w:t>Keeping multiple or personal copies of documents should be discouraged.</w:t>
      </w:r>
    </w:p>
    <w:p w14:paraId="0F001F43" w14:textId="68DAF111" w:rsidR="00635628" w:rsidRDefault="00635628" w:rsidP="00635628">
      <w:pPr>
        <w:pStyle w:val="ListParagraph"/>
        <w:rPr>
          <w:rFonts w:ascii="Arial" w:hAnsi="Arial" w:cs="Arial"/>
        </w:rPr>
      </w:pPr>
    </w:p>
    <w:p w14:paraId="325EF557" w14:textId="7FF6CE1D" w:rsidR="00635628" w:rsidRDefault="00635628" w:rsidP="00635628">
      <w:pPr>
        <w:pStyle w:val="ListParagraph"/>
        <w:rPr>
          <w:rFonts w:ascii="Arial" w:hAnsi="Arial" w:cs="Arial"/>
        </w:rPr>
      </w:pPr>
    </w:p>
    <w:p w14:paraId="3A4E21A0" w14:textId="7CA8EA39" w:rsidR="00635628" w:rsidRDefault="00635628" w:rsidP="00635628">
      <w:pPr>
        <w:pStyle w:val="ListParagraph"/>
        <w:numPr>
          <w:ilvl w:val="0"/>
          <w:numId w:val="1"/>
        </w:numPr>
        <w:rPr>
          <w:rFonts w:ascii="Arial" w:hAnsi="Arial" w:cs="Arial"/>
          <w:b/>
        </w:rPr>
      </w:pPr>
      <w:r w:rsidRPr="00635628">
        <w:rPr>
          <w:rFonts w:ascii="Arial" w:hAnsi="Arial" w:cs="Arial"/>
          <w:b/>
        </w:rPr>
        <w:t>RETENTION AND DISPOSAL SCHEDULE</w:t>
      </w:r>
    </w:p>
    <w:p w14:paraId="772E7A07" w14:textId="28BB1783" w:rsidR="00635628" w:rsidRDefault="00635628" w:rsidP="00635628">
      <w:pPr>
        <w:pStyle w:val="ListParagraph"/>
        <w:numPr>
          <w:ilvl w:val="0"/>
          <w:numId w:val="6"/>
        </w:numPr>
        <w:rPr>
          <w:rFonts w:ascii="Arial" w:hAnsi="Arial" w:cs="Arial"/>
          <w:b/>
        </w:rPr>
      </w:pPr>
      <w:r>
        <w:rPr>
          <w:rFonts w:ascii="Arial" w:hAnsi="Arial" w:cs="Arial"/>
        </w:rPr>
        <w:t>Retention and disposal of Council documents</w:t>
      </w:r>
      <w:r w:rsidR="00283002">
        <w:rPr>
          <w:rFonts w:ascii="Arial" w:hAnsi="Arial" w:cs="Arial"/>
        </w:rPr>
        <w:t>/records</w:t>
      </w:r>
      <w:r>
        <w:rPr>
          <w:rFonts w:ascii="Arial" w:hAnsi="Arial" w:cs="Arial"/>
        </w:rPr>
        <w:t xml:space="preserve"> shall be in accordance with the attached schedule.</w:t>
      </w:r>
    </w:p>
    <w:p w14:paraId="446980E4" w14:textId="756D2EF0" w:rsidR="00635628" w:rsidRPr="00B71D56" w:rsidRDefault="00635628" w:rsidP="00635628">
      <w:pPr>
        <w:pStyle w:val="ListParagraph"/>
        <w:rPr>
          <w:rFonts w:ascii="Arial" w:hAnsi="Arial" w:cs="Arial"/>
        </w:rPr>
      </w:pPr>
      <w:bookmarkStart w:id="0" w:name="_GoBack"/>
      <w:bookmarkEnd w:id="0"/>
    </w:p>
    <w:p w14:paraId="78AEACCA" w14:textId="266969A7" w:rsidR="00635628" w:rsidRPr="00635628" w:rsidRDefault="00635628" w:rsidP="00635628">
      <w:pPr>
        <w:rPr>
          <w:rFonts w:ascii="Arial" w:hAnsi="Arial" w:cs="Arial"/>
        </w:rPr>
      </w:pPr>
    </w:p>
    <w:p w14:paraId="7CAC57D8" w14:textId="4457FB88" w:rsidR="009223DB" w:rsidRDefault="009223DB" w:rsidP="009223DB">
      <w:pPr>
        <w:ind w:left="360"/>
        <w:rPr>
          <w:rFonts w:ascii="Arial" w:hAnsi="Arial" w:cs="Arial"/>
        </w:rPr>
      </w:pPr>
    </w:p>
    <w:p w14:paraId="7E5974BB" w14:textId="46D8C7E0" w:rsidR="009223DB" w:rsidRPr="009223DB" w:rsidRDefault="009223DB" w:rsidP="009223DB">
      <w:pPr>
        <w:pStyle w:val="ListParagraph"/>
        <w:rPr>
          <w:rFonts w:ascii="Arial" w:hAnsi="Arial" w:cs="Arial"/>
        </w:rPr>
      </w:pPr>
    </w:p>
    <w:p w14:paraId="6765867A" w14:textId="77777777" w:rsidR="002F76D6" w:rsidRDefault="002F76D6" w:rsidP="002F76D6">
      <w:pPr>
        <w:rPr>
          <w:rFonts w:ascii="Arial" w:hAnsi="Arial" w:cs="Arial"/>
          <w:b/>
        </w:rPr>
      </w:pPr>
    </w:p>
    <w:p w14:paraId="3CE4F716" w14:textId="77777777" w:rsidR="002F76D6" w:rsidRPr="002F76D6" w:rsidRDefault="002F76D6" w:rsidP="002F76D6">
      <w:pPr>
        <w:pStyle w:val="ListParagraph"/>
        <w:rPr>
          <w:rFonts w:ascii="Arial" w:hAnsi="Arial" w:cs="Arial"/>
        </w:rPr>
      </w:pPr>
    </w:p>
    <w:p w14:paraId="36E7D36C" w14:textId="77777777" w:rsidR="002F76D6" w:rsidRPr="002F76D6" w:rsidRDefault="002F76D6" w:rsidP="002F76D6">
      <w:pPr>
        <w:rPr>
          <w:rFonts w:ascii="Arial" w:hAnsi="Arial" w:cs="Arial"/>
        </w:rPr>
      </w:pPr>
    </w:p>
    <w:p w14:paraId="76A69432" w14:textId="50988C83" w:rsidR="002F76D6" w:rsidRDefault="002F76D6" w:rsidP="002F76D6">
      <w:pPr>
        <w:rPr>
          <w:rFonts w:ascii="Arial" w:hAnsi="Arial" w:cs="Arial"/>
        </w:rPr>
      </w:pPr>
    </w:p>
    <w:p w14:paraId="075355A2" w14:textId="2308EBBD" w:rsidR="00C17559" w:rsidRDefault="00C17559" w:rsidP="002F76D6">
      <w:pPr>
        <w:rPr>
          <w:rFonts w:ascii="Arial" w:hAnsi="Arial" w:cs="Arial"/>
        </w:rPr>
      </w:pPr>
    </w:p>
    <w:p w14:paraId="28487ADE" w14:textId="7F9E5BE1" w:rsidR="00C17559" w:rsidRDefault="00C17559" w:rsidP="002F76D6">
      <w:pPr>
        <w:rPr>
          <w:rFonts w:ascii="Arial" w:hAnsi="Arial" w:cs="Arial"/>
        </w:rPr>
      </w:pPr>
    </w:p>
    <w:p w14:paraId="7937C0A5" w14:textId="6AE66829" w:rsidR="00C17559" w:rsidRDefault="00C17559" w:rsidP="002F76D6">
      <w:pPr>
        <w:rPr>
          <w:rFonts w:ascii="Arial" w:hAnsi="Arial" w:cs="Arial"/>
        </w:rPr>
      </w:pPr>
    </w:p>
    <w:p w14:paraId="2436CE3A" w14:textId="65925F1C" w:rsidR="00C17559" w:rsidRDefault="00C17559" w:rsidP="002F76D6">
      <w:pPr>
        <w:rPr>
          <w:rFonts w:ascii="Arial" w:hAnsi="Arial" w:cs="Arial"/>
        </w:rPr>
      </w:pPr>
    </w:p>
    <w:p w14:paraId="3B579F6C" w14:textId="2B8BBB71" w:rsidR="00C17559" w:rsidRDefault="00C17559" w:rsidP="002F76D6">
      <w:pPr>
        <w:rPr>
          <w:rFonts w:ascii="Arial" w:hAnsi="Arial" w:cs="Arial"/>
        </w:rPr>
      </w:pPr>
    </w:p>
    <w:p w14:paraId="2AA2A349" w14:textId="3C5EFB11" w:rsidR="00C17559" w:rsidRDefault="00C17559" w:rsidP="002F76D6">
      <w:pPr>
        <w:rPr>
          <w:rFonts w:ascii="Arial" w:hAnsi="Arial" w:cs="Arial"/>
        </w:rPr>
      </w:pPr>
    </w:p>
    <w:p w14:paraId="22D282F6" w14:textId="00F6CB4C" w:rsidR="00C17559" w:rsidRDefault="00C17559" w:rsidP="002F76D6">
      <w:pPr>
        <w:rPr>
          <w:rFonts w:ascii="Arial" w:hAnsi="Arial" w:cs="Arial"/>
        </w:rPr>
      </w:pPr>
    </w:p>
    <w:p w14:paraId="16E1D15E" w14:textId="7029C3CF" w:rsidR="00C17559" w:rsidRDefault="00C17559" w:rsidP="002F76D6">
      <w:pPr>
        <w:rPr>
          <w:rFonts w:ascii="Arial" w:hAnsi="Arial" w:cs="Arial"/>
        </w:rPr>
      </w:pPr>
    </w:p>
    <w:p w14:paraId="0D49DE8A" w14:textId="65EB1971" w:rsidR="00C17559" w:rsidRDefault="00C17559" w:rsidP="002F76D6">
      <w:pPr>
        <w:rPr>
          <w:rFonts w:ascii="Arial" w:hAnsi="Arial" w:cs="Arial"/>
        </w:rPr>
      </w:pPr>
    </w:p>
    <w:p w14:paraId="073BDE91" w14:textId="1ED62457" w:rsidR="00C17559" w:rsidRDefault="00C17559" w:rsidP="002F76D6">
      <w:pPr>
        <w:rPr>
          <w:rFonts w:ascii="Arial" w:hAnsi="Arial" w:cs="Arial"/>
        </w:rPr>
      </w:pPr>
    </w:p>
    <w:p w14:paraId="183CD1E8" w14:textId="704D82E0" w:rsidR="00C17559" w:rsidRDefault="00C17559" w:rsidP="002F76D6">
      <w:pPr>
        <w:rPr>
          <w:rFonts w:ascii="Arial" w:hAnsi="Arial" w:cs="Arial"/>
        </w:rPr>
      </w:pPr>
    </w:p>
    <w:p w14:paraId="68A2C428" w14:textId="474C2B3E" w:rsidR="00C17559" w:rsidRDefault="00C17559" w:rsidP="002F76D6">
      <w:pPr>
        <w:rPr>
          <w:rFonts w:ascii="Arial" w:hAnsi="Arial" w:cs="Arial"/>
        </w:rPr>
      </w:pPr>
    </w:p>
    <w:p w14:paraId="1A47588A" w14:textId="1B481F44" w:rsidR="00C17559" w:rsidRPr="00C17559" w:rsidRDefault="00C17559" w:rsidP="002F76D6">
      <w:pPr>
        <w:rPr>
          <w:rFonts w:ascii="Arial" w:hAnsi="Arial" w:cs="Arial"/>
          <w:b/>
        </w:rPr>
      </w:pPr>
    </w:p>
    <w:tbl>
      <w:tblPr>
        <w:tblW w:w="10853"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3840"/>
        <w:gridCol w:w="3863"/>
      </w:tblGrid>
      <w:tr w:rsidR="00DC684A" w14:paraId="35067221" w14:textId="77777777" w:rsidTr="006A1A70">
        <w:trPr>
          <w:trHeight w:val="13905"/>
        </w:trPr>
        <w:tc>
          <w:tcPr>
            <w:tcW w:w="3150" w:type="dxa"/>
          </w:tcPr>
          <w:p w14:paraId="70DE1842" w14:textId="7453B807" w:rsidR="00DC684A" w:rsidRDefault="00DC684A" w:rsidP="006A1A70">
            <w:pPr>
              <w:rPr>
                <w:b/>
              </w:rPr>
            </w:pPr>
            <w:r w:rsidRPr="00266445">
              <w:rPr>
                <w:b/>
              </w:rPr>
              <w:lastRenderedPageBreak/>
              <w:t>Document</w:t>
            </w:r>
          </w:p>
          <w:p w14:paraId="13558F5F" w14:textId="77777777" w:rsidR="00DC684A" w:rsidRDefault="00DC684A" w:rsidP="006A1A70">
            <w:pPr>
              <w:rPr>
                <w:b/>
              </w:rPr>
            </w:pPr>
          </w:p>
          <w:p w14:paraId="5469D87F" w14:textId="77777777" w:rsidR="00DC684A" w:rsidRDefault="00DC684A" w:rsidP="006A1A70">
            <w:pPr>
              <w:rPr>
                <w:b/>
              </w:rPr>
            </w:pPr>
            <w:r>
              <w:rPr>
                <w:b/>
              </w:rPr>
              <w:t>Minutes of the Council</w:t>
            </w:r>
          </w:p>
          <w:p w14:paraId="7BA367AF" w14:textId="77777777" w:rsidR="00DC684A" w:rsidRDefault="00DC684A" w:rsidP="006A1A70">
            <w:r>
              <w:t xml:space="preserve">Agendas and supporting papers </w:t>
            </w:r>
          </w:p>
          <w:p w14:paraId="46CDA5D3" w14:textId="77777777" w:rsidR="00DC684A" w:rsidRDefault="00DC684A" w:rsidP="006A1A70">
            <w:r>
              <w:t>Annual Parish Meeting</w:t>
            </w:r>
          </w:p>
          <w:p w14:paraId="5A5F763A" w14:textId="77777777" w:rsidR="00DC684A" w:rsidRDefault="00DC684A" w:rsidP="006A1A70">
            <w:r>
              <w:t>(meeting of the electorate)</w:t>
            </w:r>
          </w:p>
          <w:p w14:paraId="1B478276" w14:textId="77777777" w:rsidR="00DC684A" w:rsidRDefault="00DC684A" w:rsidP="006A1A70"/>
          <w:p w14:paraId="2164B838" w14:textId="77777777" w:rsidR="00DC684A" w:rsidRDefault="00DC684A" w:rsidP="006A1A70">
            <w:r w:rsidRPr="00266445">
              <w:rPr>
                <w:b/>
              </w:rPr>
              <w:t>Note:</w:t>
            </w:r>
            <w:r>
              <w:t xml:space="preserve"> Informal records of the Council, in connection with the preparation of the Minutes, to be destroyed following completion of the relevant Minutes</w:t>
            </w:r>
          </w:p>
          <w:p w14:paraId="2FFBFD88" w14:textId="77777777" w:rsidR="00DC684A" w:rsidRDefault="00DC684A" w:rsidP="006A1A70">
            <w:pPr>
              <w:rPr>
                <w:b/>
              </w:rPr>
            </w:pPr>
            <w:r w:rsidRPr="00266445">
              <w:rPr>
                <w:b/>
              </w:rPr>
              <w:t>Annual Reports:</w:t>
            </w:r>
          </w:p>
          <w:p w14:paraId="713A254B" w14:textId="77777777" w:rsidR="00DC684A" w:rsidRDefault="00DC684A" w:rsidP="006A1A70">
            <w:pPr>
              <w:rPr>
                <w:b/>
              </w:rPr>
            </w:pPr>
          </w:p>
          <w:p w14:paraId="5EB594BF" w14:textId="77777777" w:rsidR="00DC684A" w:rsidRDefault="00DC684A" w:rsidP="006A1A70">
            <w:pPr>
              <w:rPr>
                <w:b/>
              </w:rPr>
            </w:pPr>
            <w:r>
              <w:rPr>
                <w:b/>
              </w:rPr>
              <w:t>Policies:</w:t>
            </w:r>
          </w:p>
          <w:p w14:paraId="77184FCE" w14:textId="77777777" w:rsidR="00DC684A" w:rsidRDefault="00DC684A" w:rsidP="006A1A70">
            <w:pPr>
              <w:rPr>
                <w:b/>
              </w:rPr>
            </w:pPr>
          </w:p>
          <w:p w14:paraId="7ABA8BAB" w14:textId="77777777" w:rsidR="00DC684A" w:rsidRDefault="00DC684A" w:rsidP="006A1A70">
            <w:pPr>
              <w:rPr>
                <w:b/>
              </w:rPr>
            </w:pPr>
            <w:r>
              <w:rPr>
                <w:b/>
              </w:rPr>
              <w:t>Financial Records:</w:t>
            </w:r>
          </w:p>
          <w:p w14:paraId="618D0672" w14:textId="77777777" w:rsidR="00DC684A" w:rsidRDefault="00DC684A" w:rsidP="006A1A70">
            <w:r>
              <w:t>Assets</w:t>
            </w:r>
          </w:p>
          <w:p w14:paraId="7A3D2FD5" w14:textId="77777777" w:rsidR="00DC684A" w:rsidRDefault="00DC684A" w:rsidP="006A1A70">
            <w:r>
              <w:t>Audit and Annual Returns</w:t>
            </w:r>
          </w:p>
          <w:p w14:paraId="1860F837" w14:textId="77777777" w:rsidR="00DC684A" w:rsidRDefault="00DC684A" w:rsidP="006A1A70">
            <w:r w:rsidRPr="004038EF">
              <w:t>Budget</w:t>
            </w:r>
          </w:p>
          <w:p w14:paraId="5B1F16F1" w14:textId="77777777" w:rsidR="00DC684A" w:rsidRDefault="00DC684A" w:rsidP="006A1A70">
            <w:r>
              <w:t>Precept demands</w:t>
            </w:r>
          </w:p>
          <w:p w14:paraId="52C007E5" w14:textId="77777777" w:rsidR="00DC684A" w:rsidRDefault="00DC684A" w:rsidP="006A1A70">
            <w:r>
              <w:t>Grant applications</w:t>
            </w:r>
          </w:p>
          <w:p w14:paraId="2BFBCF0F" w14:textId="77777777" w:rsidR="00DC684A" w:rsidRDefault="00DC684A" w:rsidP="006A1A70">
            <w:r>
              <w:t>Tenancies</w:t>
            </w:r>
          </w:p>
          <w:p w14:paraId="76433761" w14:textId="77777777" w:rsidR="00DC684A" w:rsidRDefault="00DC684A" w:rsidP="006A1A70">
            <w:r>
              <w:t>Receipts and payments accounts (Cash Book)</w:t>
            </w:r>
          </w:p>
          <w:p w14:paraId="0BB088A4" w14:textId="77777777" w:rsidR="00DC684A" w:rsidRDefault="00DC684A" w:rsidP="006A1A70">
            <w:r>
              <w:t>Receipt books</w:t>
            </w:r>
          </w:p>
          <w:p w14:paraId="0E76AD8F" w14:textId="77777777" w:rsidR="00DC684A" w:rsidRDefault="00DC684A" w:rsidP="006A1A70">
            <w:r>
              <w:t>Bank statements</w:t>
            </w:r>
          </w:p>
          <w:p w14:paraId="79ED0057" w14:textId="77777777" w:rsidR="00DC684A" w:rsidRDefault="00DC684A" w:rsidP="006A1A70">
            <w:r>
              <w:t>Bank paying-in books</w:t>
            </w:r>
          </w:p>
          <w:p w14:paraId="14330F0E" w14:textId="77777777" w:rsidR="00DC684A" w:rsidRDefault="00DC684A" w:rsidP="006A1A70">
            <w:r>
              <w:t>Cheque book stubs</w:t>
            </w:r>
          </w:p>
          <w:p w14:paraId="05D552E6" w14:textId="77777777" w:rsidR="00DC684A" w:rsidRDefault="00DC684A" w:rsidP="006A1A70">
            <w:r>
              <w:t>Quotations and tenders</w:t>
            </w:r>
          </w:p>
          <w:p w14:paraId="63D9E79E" w14:textId="77777777" w:rsidR="00DC684A" w:rsidRDefault="00DC684A" w:rsidP="006A1A70">
            <w:r>
              <w:t>Paid invoices</w:t>
            </w:r>
          </w:p>
          <w:p w14:paraId="39977CBA" w14:textId="77777777" w:rsidR="00DC684A" w:rsidRDefault="00DC684A" w:rsidP="006A1A70">
            <w:r>
              <w:t>VAT Returns</w:t>
            </w:r>
          </w:p>
          <w:p w14:paraId="0398CDBB" w14:textId="77777777" w:rsidR="00DC684A" w:rsidRDefault="00DC684A" w:rsidP="006A1A70">
            <w:r>
              <w:t>Wages/pensions records</w:t>
            </w:r>
          </w:p>
          <w:p w14:paraId="18193077" w14:textId="77777777" w:rsidR="00DC684A" w:rsidRDefault="00DC684A" w:rsidP="006A1A70">
            <w:r>
              <w:t>PAYE/NI contributions</w:t>
            </w:r>
          </w:p>
          <w:p w14:paraId="1964FB2E" w14:textId="77777777" w:rsidR="00DC684A" w:rsidRDefault="00DC684A" w:rsidP="006A1A70"/>
          <w:p w14:paraId="5204E528" w14:textId="77777777" w:rsidR="00DC684A" w:rsidRDefault="00DC684A" w:rsidP="006A1A70">
            <w:r>
              <w:t>Insurance policies</w:t>
            </w:r>
          </w:p>
          <w:p w14:paraId="20D81A62" w14:textId="77777777" w:rsidR="00DC684A" w:rsidRDefault="00DC684A" w:rsidP="006A1A70">
            <w:r>
              <w:t>Insurance claims</w:t>
            </w:r>
          </w:p>
          <w:p w14:paraId="1D78D5D4" w14:textId="77777777" w:rsidR="00DC684A" w:rsidRDefault="00DC684A" w:rsidP="006A1A70">
            <w:r>
              <w:t>Investments</w:t>
            </w:r>
          </w:p>
          <w:p w14:paraId="3FAFF0A5" w14:textId="77777777" w:rsidR="00DC684A" w:rsidRDefault="00DC684A" w:rsidP="006A1A70">
            <w:r>
              <w:t>Title deeds, leases, agreements, contracts</w:t>
            </w:r>
          </w:p>
          <w:p w14:paraId="5BAFC07B" w14:textId="77777777" w:rsidR="00DC684A" w:rsidRDefault="00DC684A" w:rsidP="006A1A70">
            <w:r>
              <w:t>Members’ Interests</w:t>
            </w:r>
          </w:p>
          <w:p w14:paraId="00782706" w14:textId="77777777" w:rsidR="00DC684A" w:rsidRDefault="00DC684A" w:rsidP="006A1A70">
            <w:r>
              <w:t>Members’ Code of Conduct</w:t>
            </w:r>
          </w:p>
          <w:p w14:paraId="1C7DB9B8" w14:textId="77777777" w:rsidR="00DC684A" w:rsidRPr="004038EF" w:rsidRDefault="00DC684A" w:rsidP="006A1A70">
            <w:r>
              <w:t>matters</w:t>
            </w:r>
          </w:p>
          <w:p w14:paraId="1E4A8597" w14:textId="77777777" w:rsidR="00DC684A" w:rsidRPr="004038EF" w:rsidRDefault="00DC684A" w:rsidP="006A1A70"/>
        </w:tc>
        <w:tc>
          <w:tcPr>
            <w:tcW w:w="3840" w:type="dxa"/>
          </w:tcPr>
          <w:p w14:paraId="2BF3A43F" w14:textId="77777777" w:rsidR="00DC684A" w:rsidRDefault="00DC684A" w:rsidP="006A1A70">
            <w:pPr>
              <w:rPr>
                <w:b/>
              </w:rPr>
            </w:pPr>
            <w:r w:rsidRPr="00266445">
              <w:rPr>
                <w:b/>
              </w:rPr>
              <w:t>Minimum retention period</w:t>
            </w:r>
          </w:p>
          <w:p w14:paraId="3CF0D16D" w14:textId="77777777" w:rsidR="00DC684A" w:rsidRDefault="00DC684A" w:rsidP="006A1A70">
            <w:pPr>
              <w:rPr>
                <w:b/>
              </w:rPr>
            </w:pPr>
          </w:p>
          <w:p w14:paraId="7D9F1E32" w14:textId="77777777" w:rsidR="00DC684A" w:rsidRDefault="00DC684A" w:rsidP="006A1A70">
            <w:r>
              <w:t>Indefinite</w:t>
            </w:r>
          </w:p>
          <w:p w14:paraId="5C56535B" w14:textId="77777777" w:rsidR="00DC684A" w:rsidRDefault="00DC684A" w:rsidP="006A1A70">
            <w:r>
              <w:t>18 months</w:t>
            </w:r>
          </w:p>
          <w:p w14:paraId="76C8B92D" w14:textId="77777777" w:rsidR="00DC684A" w:rsidRDefault="00DC684A" w:rsidP="006A1A70"/>
          <w:p w14:paraId="0D74DB80" w14:textId="77777777" w:rsidR="00DC684A" w:rsidRDefault="00DC684A" w:rsidP="006A1A70">
            <w:r>
              <w:t>Indefinite</w:t>
            </w:r>
          </w:p>
          <w:p w14:paraId="5715838F" w14:textId="77777777" w:rsidR="00DC684A" w:rsidRDefault="00DC684A" w:rsidP="006A1A70"/>
          <w:p w14:paraId="6F64D86B" w14:textId="77777777" w:rsidR="00DC684A" w:rsidRDefault="00DC684A" w:rsidP="006A1A70"/>
          <w:p w14:paraId="0ACF680D" w14:textId="77777777" w:rsidR="00DC684A" w:rsidRDefault="00DC684A" w:rsidP="006A1A70"/>
          <w:p w14:paraId="51D772D8" w14:textId="77777777" w:rsidR="00DC684A" w:rsidRDefault="00DC684A" w:rsidP="006A1A70"/>
          <w:p w14:paraId="515DA42E" w14:textId="77777777" w:rsidR="00DC684A" w:rsidRDefault="00DC684A" w:rsidP="006A1A70"/>
          <w:p w14:paraId="10705F24" w14:textId="77777777" w:rsidR="00DC684A" w:rsidRDefault="00DC684A" w:rsidP="006A1A70"/>
          <w:p w14:paraId="41FEA72B" w14:textId="77777777" w:rsidR="00DC684A" w:rsidRDefault="00DC684A" w:rsidP="006A1A70"/>
          <w:p w14:paraId="615FF436" w14:textId="77777777" w:rsidR="00DC684A" w:rsidRDefault="00DC684A" w:rsidP="006A1A70"/>
          <w:p w14:paraId="3928A26B" w14:textId="77777777" w:rsidR="00DC684A" w:rsidRDefault="00DC684A" w:rsidP="006A1A70">
            <w:r>
              <w:t>Indefinite</w:t>
            </w:r>
          </w:p>
          <w:p w14:paraId="66EBC4CD" w14:textId="77777777" w:rsidR="00DC684A" w:rsidRDefault="00DC684A" w:rsidP="006A1A70"/>
          <w:p w14:paraId="7DE9D5D2" w14:textId="77777777" w:rsidR="00DC684A" w:rsidRDefault="00DC684A" w:rsidP="006A1A70">
            <w:r>
              <w:t>6 years or as long as relevant</w:t>
            </w:r>
          </w:p>
          <w:p w14:paraId="0EBCC1F8" w14:textId="77777777" w:rsidR="00DC684A" w:rsidRDefault="00DC684A" w:rsidP="006A1A70"/>
          <w:p w14:paraId="7A69F120" w14:textId="77777777" w:rsidR="00DC684A" w:rsidRDefault="00DC684A" w:rsidP="006A1A70"/>
          <w:p w14:paraId="4D545501" w14:textId="77777777" w:rsidR="00DC684A" w:rsidRDefault="00DC684A" w:rsidP="006A1A70">
            <w:r>
              <w:t>Indefinite</w:t>
            </w:r>
          </w:p>
          <w:p w14:paraId="374DF549" w14:textId="77777777" w:rsidR="00DC684A" w:rsidRDefault="00DC684A" w:rsidP="006A1A70">
            <w:r>
              <w:t>Indefinite</w:t>
            </w:r>
          </w:p>
          <w:p w14:paraId="44C7B6E7" w14:textId="77777777" w:rsidR="00DC684A" w:rsidRDefault="00DC684A" w:rsidP="006A1A70">
            <w:r>
              <w:t>Indefinite</w:t>
            </w:r>
          </w:p>
          <w:p w14:paraId="3CC09D66" w14:textId="77777777" w:rsidR="00DC684A" w:rsidRDefault="00DC684A" w:rsidP="006A1A70">
            <w:r>
              <w:t>Indefinite</w:t>
            </w:r>
          </w:p>
          <w:p w14:paraId="446337F5" w14:textId="77777777" w:rsidR="00DC684A" w:rsidRDefault="00DC684A" w:rsidP="006A1A70">
            <w:r>
              <w:t>6 years</w:t>
            </w:r>
          </w:p>
          <w:p w14:paraId="2D668D0B" w14:textId="77777777" w:rsidR="00DC684A" w:rsidRDefault="00DC684A" w:rsidP="006A1A70">
            <w:r>
              <w:t>6 years</w:t>
            </w:r>
          </w:p>
          <w:p w14:paraId="523DAD12" w14:textId="77777777" w:rsidR="00DC684A" w:rsidRDefault="00DC684A" w:rsidP="006A1A70">
            <w:r>
              <w:t>Indefinite</w:t>
            </w:r>
          </w:p>
          <w:p w14:paraId="23256FB8" w14:textId="77777777" w:rsidR="00DC684A" w:rsidRDefault="00DC684A" w:rsidP="006A1A70"/>
          <w:p w14:paraId="6E3BBA10" w14:textId="77777777" w:rsidR="00DC684A" w:rsidRDefault="00DC684A" w:rsidP="006A1A70">
            <w:r>
              <w:t>6 years</w:t>
            </w:r>
          </w:p>
          <w:p w14:paraId="045DD7F3" w14:textId="77777777" w:rsidR="00DC684A" w:rsidRDefault="00DC684A" w:rsidP="006A1A70">
            <w:r>
              <w:t>Last completed audit year</w:t>
            </w:r>
          </w:p>
          <w:p w14:paraId="1F323A8E" w14:textId="77777777" w:rsidR="00DC684A" w:rsidRDefault="00DC684A" w:rsidP="006A1A70">
            <w:r>
              <w:t>Last completed audit year</w:t>
            </w:r>
          </w:p>
          <w:p w14:paraId="64FD12AE" w14:textId="77777777" w:rsidR="00DC684A" w:rsidRDefault="00DC684A" w:rsidP="006A1A70">
            <w:r>
              <w:t>Last completed audit year</w:t>
            </w:r>
          </w:p>
          <w:p w14:paraId="5BC286C9" w14:textId="77777777" w:rsidR="00DC684A" w:rsidRDefault="00DC684A" w:rsidP="006A1A70">
            <w:r>
              <w:t>12 years</w:t>
            </w:r>
          </w:p>
          <w:p w14:paraId="50B9A43C" w14:textId="77777777" w:rsidR="00DC684A" w:rsidRDefault="00DC684A" w:rsidP="006A1A70">
            <w:r>
              <w:t>6 years</w:t>
            </w:r>
          </w:p>
          <w:p w14:paraId="7CDE7C1E" w14:textId="77777777" w:rsidR="00DC684A" w:rsidRDefault="00DC684A" w:rsidP="006A1A70">
            <w:r>
              <w:t>6 years</w:t>
            </w:r>
          </w:p>
          <w:p w14:paraId="7E4C816E" w14:textId="77777777" w:rsidR="00DC684A" w:rsidRDefault="00DC684A" w:rsidP="006A1A70">
            <w:r>
              <w:t>12 years</w:t>
            </w:r>
          </w:p>
          <w:p w14:paraId="580E66F3" w14:textId="77777777" w:rsidR="00DC684A" w:rsidRDefault="00DC684A" w:rsidP="006A1A70">
            <w:r>
              <w:t>3 years from end of year to which records relate</w:t>
            </w:r>
          </w:p>
          <w:p w14:paraId="3B905A36" w14:textId="77777777" w:rsidR="00DC684A" w:rsidRDefault="00DC684A" w:rsidP="006A1A70">
            <w:r>
              <w:t>While valid</w:t>
            </w:r>
          </w:p>
          <w:p w14:paraId="2BE18C9B" w14:textId="77777777" w:rsidR="00DC684A" w:rsidRDefault="00DC684A" w:rsidP="006A1A70">
            <w:r>
              <w:t>6 years</w:t>
            </w:r>
          </w:p>
          <w:p w14:paraId="06DBD8A0" w14:textId="77777777" w:rsidR="00DC684A" w:rsidRDefault="00DC684A" w:rsidP="006A1A70">
            <w:r>
              <w:t>Indefinite</w:t>
            </w:r>
          </w:p>
          <w:p w14:paraId="3B121C16" w14:textId="77777777" w:rsidR="00DC684A" w:rsidRDefault="00DC684A" w:rsidP="006A1A70">
            <w:r>
              <w:t>Indefinite</w:t>
            </w:r>
          </w:p>
          <w:p w14:paraId="40CC470B" w14:textId="77777777" w:rsidR="00DC684A" w:rsidRDefault="00DC684A" w:rsidP="006A1A70"/>
          <w:p w14:paraId="77CE3CAC" w14:textId="77777777" w:rsidR="00DC684A" w:rsidRDefault="00DC684A" w:rsidP="006A1A70">
            <w:r>
              <w:t>Duration of service</w:t>
            </w:r>
          </w:p>
          <w:p w14:paraId="3DFA7DDB" w14:textId="77777777" w:rsidR="00DC684A" w:rsidRPr="00266445" w:rsidRDefault="00DC684A" w:rsidP="006A1A70">
            <w:r>
              <w:t>Duration of service</w:t>
            </w:r>
          </w:p>
        </w:tc>
        <w:tc>
          <w:tcPr>
            <w:tcW w:w="3863" w:type="dxa"/>
          </w:tcPr>
          <w:p w14:paraId="4DBB1FA3" w14:textId="77777777" w:rsidR="00DC684A" w:rsidRDefault="00DC684A" w:rsidP="006A1A70">
            <w:pPr>
              <w:rPr>
                <w:b/>
              </w:rPr>
            </w:pPr>
            <w:r>
              <w:t>R</w:t>
            </w:r>
            <w:r w:rsidRPr="00266445">
              <w:rPr>
                <w:b/>
              </w:rPr>
              <w:t>eason</w:t>
            </w:r>
          </w:p>
          <w:p w14:paraId="1EB98B54" w14:textId="77777777" w:rsidR="00DC684A" w:rsidRDefault="00DC684A" w:rsidP="006A1A70"/>
          <w:p w14:paraId="4F22EA8F" w14:textId="77777777" w:rsidR="00DC684A" w:rsidRDefault="00DC684A" w:rsidP="006A1A70">
            <w:r>
              <w:t>Archive</w:t>
            </w:r>
          </w:p>
          <w:p w14:paraId="098D5003" w14:textId="77777777" w:rsidR="00DC684A" w:rsidRDefault="00DC684A" w:rsidP="006A1A70">
            <w:r>
              <w:t>Admin purposes</w:t>
            </w:r>
          </w:p>
          <w:p w14:paraId="0D433153" w14:textId="77777777" w:rsidR="00DC684A" w:rsidRDefault="00DC684A" w:rsidP="006A1A70"/>
          <w:p w14:paraId="65C7F366" w14:textId="77777777" w:rsidR="00DC684A" w:rsidRDefault="00DC684A" w:rsidP="006A1A70">
            <w:r>
              <w:t>Archive</w:t>
            </w:r>
          </w:p>
          <w:p w14:paraId="42D17D60" w14:textId="77777777" w:rsidR="00DC684A" w:rsidRDefault="00DC684A" w:rsidP="006A1A70"/>
          <w:p w14:paraId="79C3A63C" w14:textId="77777777" w:rsidR="00DC684A" w:rsidRDefault="00DC684A" w:rsidP="006A1A70"/>
          <w:p w14:paraId="61CD4E3F" w14:textId="77777777" w:rsidR="00DC684A" w:rsidRDefault="00DC684A" w:rsidP="006A1A70"/>
          <w:p w14:paraId="1C3FA9DF" w14:textId="77777777" w:rsidR="00DC684A" w:rsidRDefault="00DC684A" w:rsidP="006A1A70"/>
          <w:p w14:paraId="51648177" w14:textId="77777777" w:rsidR="00DC684A" w:rsidRDefault="00DC684A" w:rsidP="006A1A70"/>
          <w:p w14:paraId="17C78794" w14:textId="77777777" w:rsidR="00DC684A" w:rsidRDefault="00DC684A" w:rsidP="006A1A70"/>
          <w:p w14:paraId="5CA8E7F8" w14:textId="77777777" w:rsidR="00DC684A" w:rsidRDefault="00DC684A" w:rsidP="006A1A70"/>
          <w:p w14:paraId="56D7FF91" w14:textId="77777777" w:rsidR="00DC684A" w:rsidRDefault="00DC684A" w:rsidP="006A1A70"/>
          <w:p w14:paraId="37743BC9" w14:textId="77777777" w:rsidR="00DC684A" w:rsidRDefault="00DC684A" w:rsidP="006A1A70">
            <w:r>
              <w:t>Archive</w:t>
            </w:r>
          </w:p>
          <w:p w14:paraId="01266D42" w14:textId="77777777" w:rsidR="00DC684A" w:rsidRDefault="00DC684A" w:rsidP="006A1A70"/>
          <w:p w14:paraId="3A3A2B48" w14:textId="77777777" w:rsidR="00DC684A" w:rsidRDefault="00DC684A" w:rsidP="006A1A70">
            <w:r>
              <w:t>Archive</w:t>
            </w:r>
          </w:p>
          <w:p w14:paraId="649B4CBC" w14:textId="77777777" w:rsidR="00DC684A" w:rsidRDefault="00DC684A" w:rsidP="006A1A70"/>
          <w:p w14:paraId="34DBBCF6" w14:textId="77777777" w:rsidR="00DC684A" w:rsidRDefault="00DC684A" w:rsidP="006A1A70"/>
          <w:p w14:paraId="6CECFC16" w14:textId="77777777" w:rsidR="00DC684A" w:rsidRDefault="00DC684A" w:rsidP="006A1A70">
            <w:r>
              <w:t>Audit, Management</w:t>
            </w:r>
          </w:p>
          <w:p w14:paraId="5A8FC636" w14:textId="77777777" w:rsidR="00DC684A" w:rsidRDefault="00DC684A" w:rsidP="006A1A70">
            <w:r>
              <w:t>Archive</w:t>
            </w:r>
          </w:p>
          <w:p w14:paraId="58B3E6F3" w14:textId="77777777" w:rsidR="00DC684A" w:rsidRDefault="00DC684A" w:rsidP="006A1A70">
            <w:r>
              <w:t>Archive</w:t>
            </w:r>
          </w:p>
          <w:p w14:paraId="08AFD03F" w14:textId="77777777" w:rsidR="00DC684A" w:rsidRDefault="00DC684A" w:rsidP="006A1A70">
            <w:r>
              <w:t>Archive</w:t>
            </w:r>
          </w:p>
          <w:p w14:paraId="5BD4BDCD" w14:textId="77777777" w:rsidR="00DC684A" w:rsidRDefault="00DC684A" w:rsidP="006A1A70">
            <w:r>
              <w:t>Audit</w:t>
            </w:r>
          </w:p>
          <w:p w14:paraId="0B82552A" w14:textId="77777777" w:rsidR="00DC684A" w:rsidRDefault="00DC684A" w:rsidP="006A1A70">
            <w:r>
              <w:t>Audit</w:t>
            </w:r>
          </w:p>
          <w:p w14:paraId="2209F11E" w14:textId="77777777" w:rsidR="00DC684A" w:rsidRDefault="00DC684A" w:rsidP="006A1A70">
            <w:r>
              <w:t>Archive</w:t>
            </w:r>
          </w:p>
          <w:p w14:paraId="7273E2F6" w14:textId="77777777" w:rsidR="00DC684A" w:rsidRDefault="00DC684A" w:rsidP="006A1A70"/>
          <w:p w14:paraId="62D6FA1E" w14:textId="77777777" w:rsidR="00DC684A" w:rsidRDefault="00DC684A" w:rsidP="006A1A70">
            <w:r>
              <w:t>VAT</w:t>
            </w:r>
          </w:p>
          <w:p w14:paraId="6C462963" w14:textId="77777777" w:rsidR="00DC684A" w:rsidRDefault="00DC684A" w:rsidP="006A1A70">
            <w:r>
              <w:t>Audit</w:t>
            </w:r>
          </w:p>
          <w:p w14:paraId="5AAEA8A9" w14:textId="77777777" w:rsidR="00DC684A" w:rsidRDefault="00DC684A" w:rsidP="006A1A70">
            <w:r>
              <w:t>Audi</w:t>
            </w:r>
          </w:p>
          <w:p w14:paraId="7989323C" w14:textId="77777777" w:rsidR="00DC684A" w:rsidRDefault="00DC684A" w:rsidP="006A1A70">
            <w:r>
              <w:t>Audit</w:t>
            </w:r>
          </w:p>
          <w:p w14:paraId="1F5915A5" w14:textId="77777777" w:rsidR="00DC684A" w:rsidRDefault="00DC684A" w:rsidP="006A1A70">
            <w:r>
              <w:t>Statute of Limitations</w:t>
            </w:r>
          </w:p>
          <w:p w14:paraId="37A01982" w14:textId="77777777" w:rsidR="00DC684A" w:rsidRDefault="00DC684A" w:rsidP="006A1A70">
            <w:r>
              <w:t>VAT</w:t>
            </w:r>
          </w:p>
          <w:p w14:paraId="13FF5D68" w14:textId="77777777" w:rsidR="00DC684A" w:rsidRDefault="00DC684A" w:rsidP="006A1A70">
            <w:r>
              <w:t>VAT</w:t>
            </w:r>
          </w:p>
          <w:p w14:paraId="46AF15B4" w14:textId="77777777" w:rsidR="00DC684A" w:rsidRDefault="00DC684A" w:rsidP="006A1A70">
            <w:r>
              <w:t>Superannuation</w:t>
            </w:r>
          </w:p>
          <w:p w14:paraId="45E079B3" w14:textId="77777777" w:rsidR="00DC684A" w:rsidRDefault="00DC684A" w:rsidP="006A1A70">
            <w:r>
              <w:t>Audit</w:t>
            </w:r>
          </w:p>
          <w:p w14:paraId="4FA9A3AA" w14:textId="77777777" w:rsidR="00DC684A" w:rsidRDefault="00DC684A" w:rsidP="006A1A70"/>
          <w:p w14:paraId="39F89038" w14:textId="77777777" w:rsidR="00DC684A" w:rsidRDefault="00DC684A" w:rsidP="006A1A70">
            <w:r>
              <w:t>Management</w:t>
            </w:r>
          </w:p>
          <w:p w14:paraId="0FC1778F" w14:textId="77777777" w:rsidR="00DC684A" w:rsidRDefault="00DC684A" w:rsidP="006A1A70">
            <w:r>
              <w:t>Audit, Management</w:t>
            </w:r>
          </w:p>
          <w:p w14:paraId="0C1459CE" w14:textId="77777777" w:rsidR="00DC684A" w:rsidRDefault="00DC684A" w:rsidP="006A1A70">
            <w:r>
              <w:t>Audit, Management</w:t>
            </w:r>
          </w:p>
          <w:p w14:paraId="03C5F7CD" w14:textId="77777777" w:rsidR="00DC684A" w:rsidRDefault="00DC684A" w:rsidP="006A1A70">
            <w:r>
              <w:t>Audit, Management</w:t>
            </w:r>
          </w:p>
          <w:p w14:paraId="5CC01D48" w14:textId="77777777" w:rsidR="00DC684A" w:rsidRDefault="00DC684A" w:rsidP="006A1A70"/>
          <w:p w14:paraId="51303AA2" w14:textId="77777777" w:rsidR="00DC684A" w:rsidRDefault="00DC684A" w:rsidP="006A1A70">
            <w:r>
              <w:t>Management</w:t>
            </w:r>
          </w:p>
          <w:p w14:paraId="42462CC5" w14:textId="77777777" w:rsidR="00DC684A" w:rsidRDefault="00DC684A" w:rsidP="006A1A70">
            <w:r>
              <w:t xml:space="preserve">Management, Subject Access </w:t>
            </w:r>
          </w:p>
          <w:p w14:paraId="19306C31" w14:textId="77777777" w:rsidR="00DC684A" w:rsidRDefault="00DC684A" w:rsidP="006A1A70">
            <w:r>
              <w:t>Requests</w:t>
            </w:r>
          </w:p>
          <w:p w14:paraId="71B3597B" w14:textId="77777777" w:rsidR="00DC684A" w:rsidRDefault="00DC684A" w:rsidP="006A1A70"/>
          <w:p w14:paraId="087CC10B" w14:textId="77777777" w:rsidR="00DC684A" w:rsidRDefault="00DC684A" w:rsidP="006A1A70"/>
        </w:tc>
      </w:tr>
      <w:tr w:rsidR="00DC684A" w14:paraId="62FAE694" w14:textId="77777777" w:rsidTr="006A1A70">
        <w:trPr>
          <w:trHeight w:val="13905"/>
        </w:trPr>
        <w:tc>
          <w:tcPr>
            <w:tcW w:w="3150" w:type="dxa"/>
            <w:tcBorders>
              <w:top w:val="single" w:sz="4" w:space="0" w:color="auto"/>
              <w:left w:val="single" w:sz="4" w:space="0" w:color="auto"/>
              <w:bottom w:val="single" w:sz="4" w:space="0" w:color="auto"/>
              <w:right w:val="single" w:sz="4" w:space="0" w:color="auto"/>
            </w:tcBorders>
          </w:tcPr>
          <w:p w14:paraId="53551921" w14:textId="77777777" w:rsidR="00DC684A" w:rsidRDefault="00DC684A" w:rsidP="006A1A70">
            <w:pPr>
              <w:rPr>
                <w:b/>
              </w:rPr>
            </w:pPr>
            <w:r w:rsidRPr="00266445">
              <w:rPr>
                <w:b/>
              </w:rPr>
              <w:lastRenderedPageBreak/>
              <w:t>Document</w:t>
            </w:r>
          </w:p>
          <w:p w14:paraId="02B1E939" w14:textId="77777777" w:rsidR="00DC684A" w:rsidRDefault="00DC684A" w:rsidP="006A1A70">
            <w:pPr>
              <w:rPr>
                <w:b/>
              </w:rPr>
            </w:pPr>
          </w:p>
          <w:p w14:paraId="7E4CE833" w14:textId="77777777" w:rsidR="00DC684A" w:rsidRDefault="00DC684A" w:rsidP="006A1A70">
            <w:pPr>
              <w:rPr>
                <w:b/>
              </w:rPr>
            </w:pPr>
            <w:r>
              <w:rPr>
                <w:b/>
              </w:rPr>
              <w:t>Human Resources:</w:t>
            </w:r>
          </w:p>
          <w:p w14:paraId="6774EB15" w14:textId="77777777" w:rsidR="00DC684A" w:rsidRDefault="00DC684A" w:rsidP="006A1A70">
            <w:r>
              <w:t>Personnel papers – current and former employees</w:t>
            </w:r>
          </w:p>
          <w:p w14:paraId="0B6B6D75" w14:textId="77777777" w:rsidR="00DC684A" w:rsidRDefault="00DC684A" w:rsidP="006A1A70"/>
          <w:p w14:paraId="3352D967" w14:textId="77777777" w:rsidR="00DC684A" w:rsidRDefault="00DC684A" w:rsidP="006A1A70">
            <w:r>
              <w:t>Staff Development Review</w:t>
            </w:r>
          </w:p>
          <w:p w14:paraId="0C6B0B3B" w14:textId="77777777" w:rsidR="00DC684A" w:rsidRDefault="00DC684A" w:rsidP="006A1A70">
            <w:r>
              <w:t>Job applications – vacancies and speculative</w:t>
            </w:r>
          </w:p>
          <w:p w14:paraId="019A7C80" w14:textId="77777777" w:rsidR="00DC684A" w:rsidRDefault="00DC684A" w:rsidP="006A1A70"/>
          <w:p w14:paraId="1EA6F878" w14:textId="77777777" w:rsidR="00DC684A" w:rsidRPr="00C15BDB" w:rsidRDefault="00DC684A" w:rsidP="006A1A70">
            <w:pPr>
              <w:rPr>
                <w:b/>
              </w:rPr>
            </w:pPr>
            <w:r w:rsidRPr="00C15BDB">
              <w:rPr>
                <w:b/>
              </w:rPr>
              <w:t>Journals:</w:t>
            </w:r>
          </w:p>
          <w:p w14:paraId="0696CF64" w14:textId="77777777" w:rsidR="00DC684A" w:rsidRDefault="00DC684A" w:rsidP="006A1A70">
            <w:r w:rsidRPr="004F0E06">
              <w:t>Local Council Review</w:t>
            </w:r>
            <w:r>
              <w:t>; ERNLLCA publications; NALC Legal Topics</w:t>
            </w:r>
          </w:p>
          <w:p w14:paraId="629EEC5B" w14:textId="77777777" w:rsidR="00DC684A" w:rsidRDefault="00DC684A" w:rsidP="006A1A70">
            <w:r>
              <w:t>All other journals</w:t>
            </w:r>
          </w:p>
          <w:p w14:paraId="05DE4A06" w14:textId="77777777" w:rsidR="00DC684A" w:rsidRDefault="00DC684A" w:rsidP="006A1A70"/>
          <w:p w14:paraId="3BCA73A4" w14:textId="77777777" w:rsidR="00DC684A" w:rsidRPr="004F0E06" w:rsidRDefault="00DC684A" w:rsidP="006A1A70">
            <w:pPr>
              <w:rPr>
                <w:b/>
              </w:rPr>
            </w:pPr>
            <w:r>
              <w:t>I</w:t>
            </w:r>
            <w:r w:rsidRPr="004F0E06">
              <w:rPr>
                <w:b/>
              </w:rPr>
              <w:t>nformation from other Bodies:</w:t>
            </w:r>
          </w:p>
          <w:p w14:paraId="60C31B8A" w14:textId="77777777" w:rsidR="00DC684A" w:rsidRDefault="00DC684A" w:rsidP="006A1A70">
            <w:r w:rsidRPr="004F0E06">
              <w:t>Mi</w:t>
            </w:r>
            <w:r>
              <w:t>scellaneous papers</w:t>
            </w:r>
          </w:p>
          <w:p w14:paraId="3804697B" w14:textId="77777777" w:rsidR="00DC684A" w:rsidRDefault="00DC684A" w:rsidP="006A1A70"/>
          <w:p w14:paraId="1C4F6030" w14:textId="77777777" w:rsidR="00DC684A" w:rsidRDefault="00DC684A" w:rsidP="006A1A70">
            <w:pPr>
              <w:rPr>
                <w:b/>
              </w:rPr>
            </w:pPr>
            <w:r w:rsidRPr="004F0E06">
              <w:rPr>
                <w:b/>
              </w:rPr>
              <w:t>Planning:</w:t>
            </w:r>
          </w:p>
          <w:p w14:paraId="2C29D660" w14:textId="77777777" w:rsidR="00DC684A" w:rsidRDefault="00DC684A" w:rsidP="006A1A70">
            <w:r>
              <w:t>Planning applications, application details, decision notices and appeals</w:t>
            </w:r>
          </w:p>
          <w:p w14:paraId="5C11D88C" w14:textId="77777777" w:rsidR="00DC684A" w:rsidRDefault="00DC684A" w:rsidP="006A1A70"/>
          <w:p w14:paraId="33AD4B20" w14:textId="77777777" w:rsidR="00DC684A" w:rsidRDefault="00DC684A" w:rsidP="006A1A70">
            <w:r>
              <w:t>Statutory documents, development plans and consultations</w:t>
            </w:r>
          </w:p>
          <w:p w14:paraId="1A27E36B" w14:textId="77777777" w:rsidR="00DC684A" w:rsidRDefault="00DC684A" w:rsidP="006A1A70"/>
          <w:p w14:paraId="074C3CB7" w14:textId="77777777" w:rsidR="00DC684A" w:rsidRDefault="00DC684A" w:rsidP="006A1A70">
            <w:pPr>
              <w:rPr>
                <w:b/>
              </w:rPr>
            </w:pPr>
            <w:r w:rsidRPr="00050562">
              <w:rPr>
                <w:b/>
              </w:rPr>
              <w:t>General Correspondence:</w:t>
            </w:r>
          </w:p>
          <w:p w14:paraId="12C1FED7" w14:textId="77777777" w:rsidR="00DC684A" w:rsidRDefault="00DC684A" w:rsidP="006A1A70">
            <w:r>
              <w:t>Paper copies and/or emails</w:t>
            </w:r>
          </w:p>
          <w:p w14:paraId="375A4716" w14:textId="77777777" w:rsidR="00DC684A" w:rsidRDefault="00DC684A" w:rsidP="006A1A70">
            <w:r>
              <w:t>Traffic Regulation Orders</w:t>
            </w:r>
          </w:p>
          <w:p w14:paraId="1D65EDB0" w14:textId="77777777" w:rsidR="00DC684A" w:rsidRPr="00050562" w:rsidRDefault="00DC684A" w:rsidP="006A1A70">
            <w:r>
              <w:t>(TROs) etc.</w:t>
            </w:r>
          </w:p>
        </w:tc>
        <w:tc>
          <w:tcPr>
            <w:tcW w:w="3840" w:type="dxa"/>
            <w:tcBorders>
              <w:top w:val="single" w:sz="4" w:space="0" w:color="auto"/>
              <w:left w:val="single" w:sz="4" w:space="0" w:color="auto"/>
              <w:bottom w:val="single" w:sz="4" w:space="0" w:color="auto"/>
              <w:right w:val="single" w:sz="4" w:space="0" w:color="auto"/>
            </w:tcBorders>
          </w:tcPr>
          <w:p w14:paraId="6A5C327B" w14:textId="77777777" w:rsidR="00DC684A" w:rsidRDefault="00DC684A" w:rsidP="006A1A70">
            <w:pPr>
              <w:rPr>
                <w:b/>
              </w:rPr>
            </w:pPr>
            <w:r w:rsidRPr="00266445">
              <w:rPr>
                <w:b/>
              </w:rPr>
              <w:t>Minimum retention period</w:t>
            </w:r>
          </w:p>
          <w:p w14:paraId="6E0985B4" w14:textId="77777777" w:rsidR="00DC684A" w:rsidRDefault="00DC684A" w:rsidP="006A1A70">
            <w:pPr>
              <w:rPr>
                <w:b/>
              </w:rPr>
            </w:pPr>
          </w:p>
          <w:p w14:paraId="7E5B2F3E" w14:textId="77777777" w:rsidR="00DC684A" w:rsidRDefault="00DC684A" w:rsidP="006A1A70">
            <w:r w:rsidRPr="00C15BDB">
              <w:t>Indefinite</w:t>
            </w:r>
            <w:r>
              <w:t>:</w:t>
            </w:r>
          </w:p>
          <w:p w14:paraId="0B304A3F" w14:textId="77777777" w:rsidR="00DC684A" w:rsidRPr="00C15BDB" w:rsidRDefault="00DC684A" w:rsidP="006A1A70">
            <w:r>
              <w:t>Paper/electronic copies -stored securely</w:t>
            </w:r>
          </w:p>
          <w:p w14:paraId="569D1BF1" w14:textId="77777777" w:rsidR="00DC684A" w:rsidRDefault="00DC684A" w:rsidP="006A1A70">
            <w:pPr>
              <w:rPr>
                <w:b/>
              </w:rPr>
            </w:pPr>
          </w:p>
          <w:p w14:paraId="6445CA36" w14:textId="77777777" w:rsidR="00DC684A" w:rsidRDefault="00DC684A" w:rsidP="006A1A70">
            <w:r w:rsidRPr="00C15BDB">
              <w:t>6 years</w:t>
            </w:r>
          </w:p>
          <w:p w14:paraId="646B5567" w14:textId="77777777" w:rsidR="00DC684A" w:rsidRDefault="00DC684A" w:rsidP="006A1A70">
            <w:r>
              <w:t>6 months or as long as relevant</w:t>
            </w:r>
          </w:p>
          <w:p w14:paraId="04B83DD1" w14:textId="77777777" w:rsidR="00DC684A" w:rsidRDefault="00DC684A" w:rsidP="006A1A70"/>
          <w:p w14:paraId="2B2835E5" w14:textId="77777777" w:rsidR="00DC684A" w:rsidRDefault="00DC684A" w:rsidP="006A1A70"/>
          <w:p w14:paraId="40A86A28" w14:textId="77777777" w:rsidR="00DC684A" w:rsidRDefault="00DC684A" w:rsidP="006A1A70"/>
          <w:p w14:paraId="17FD63D0" w14:textId="77777777" w:rsidR="00DC684A" w:rsidRDefault="00DC684A" w:rsidP="006A1A70">
            <w:r>
              <w:t>12 months or as long as relevant</w:t>
            </w:r>
          </w:p>
          <w:p w14:paraId="6EEAEFE3" w14:textId="77777777" w:rsidR="00DC684A" w:rsidRDefault="00DC684A" w:rsidP="006A1A70"/>
          <w:p w14:paraId="4601C2B0" w14:textId="77777777" w:rsidR="00DC684A" w:rsidRDefault="00DC684A" w:rsidP="006A1A70"/>
          <w:p w14:paraId="4C96B114" w14:textId="77777777" w:rsidR="00DC684A" w:rsidRDefault="00DC684A" w:rsidP="006A1A70">
            <w:r>
              <w:t>6 months</w:t>
            </w:r>
          </w:p>
          <w:p w14:paraId="4C142F9F" w14:textId="77777777" w:rsidR="00DC684A" w:rsidRDefault="00DC684A" w:rsidP="006A1A70"/>
          <w:p w14:paraId="3D73BB0E" w14:textId="77777777" w:rsidR="00DC684A" w:rsidRDefault="00DC684A" w:rsidP="006A1A70">
            <w:r>
              <w:t>As long as relevant</w:t>
            </w:r>
          </w:p>
          <w:p w14:paraId="1BDBEF31" w14:textId="77777777" w:rsidR="00DC684A" w:rsidRDefault="00DC684A" w:rsidP="006A1A70"/>
          <w:p w14:paraId="5F73DBE1" w14:textId="77777777" w:rsidR="00DC684A" w:rsidRDefault="00DC684A" w:rsidP="006A1A70"/>
          <w:p w14:paraId="7AC71F9A" w14:textId="77777777" w:rsidR="00DC684A" w:rsidRDefault="00DC684A" w:rsidP="006A1A70"/>
          <w:p w14:paraId="4414411E" w14:textId="77777777" w:rsidR="00DC684A" w:rsidRDefault="00DC684A" w:rsidP="006A1A70">
            <w:r>
              <w:t>Computerised records –</w:t>
            </w:r>
          </w:p>
          <w:p w14:paraId="58130492" w14:textId="383B1B65" w:rsidR="00DC684A" w:rsidRDefault="00DC684A" w:rsidP="006A1A70">
            <w:r>
              <w:t>As long as relevant</w:t>
            </w:r>
          </w:p>
          <w:p w14:paraId="6CA34BB9" w14:textId="77777777" w:rsidR="00DC684A" w:rsidRDefault="00DC684A" w:rsidP="006A1A70"/>
          <w:p w14:paraId="4F9CED9E" w14:textId="77777777" w:rsidR="00DC684A" w:rsidRDefault="00DC684A" w:rsidP="006A1A70"/>
          <w:p w14:paraId="5254B883" w14:textId="77777777" w:rsidR="00DC684A" w:rsidRDefault="00DC684A" w:rsidP="006A1A70"/>
          <w:p w14:paraId="17376BEF" w14:textId="77777777" w:rsidR="00DC684A" w:rsidRDefault="00DC684A" w:rsidP="006A1A70">
            <w:r>
              <w:t>As long as relevant</w:t>
            </w:r>
          </w:p>
          <w:p w14:paraId="44346A58" w14:textId="77777777" w:rsidR="00DC684A" w:rsidRDefault="00DC684A" w:rsidP="006A1A70"/>
          <w:p w14:paraId="29E0867D" w14:textId="77777777" w:rsidR="00DC684A" w:rsidRDefault="00DC684A" w:rsidP="006A1A70"/>
          <w:p w14:paraId="25943F0E" w14:textId="77777777" w:rsidR="00DC684A" w:rsidRDefault="00DC684A" w:rsidP="006A1A70"/>
          <w:p w14:paraId="4343C72A" w14:textId="77777777" w:rsidR="00DC684A" w:rsidRPr="00C15BDB" w:rsidRDefault="00DC684A" w:rsidP="006A1A70">
            <w:r>
              <w:t>As long as relevant</w:t>
            </w:r>
          </w:p>
        </w:tc>
        <w:tc>
          <w:tcPr>
            <w:tcW w:w="3863" w:type="dxa"/>
            <w:tcBorders>
              <w:top w:val="single" w:sz="4" w:space="0" w:color="auto"/>
              <w:left w:val="single" w:sz="4" w:space="0" w:color="auto"/>
              <w:bottom w:val="single" w:sz="4" w:space="0" w:color="auto"/>
              <w:right w:val="single" w:sz="4" w:space="0" w:color="auto"/>
            </w:tcBorders>
          </w:tcPr>
          <w:p w14:paraId="1A3C7040" w14:textId="77777777" w:rsidR="00DC684A" w:rsidRPr="00CC192F" w:rsidRDefault="00DC684A" w:rsidP="006A1A70">
            <w:pPr>
              <w:rPr>
                <w:b/>
              </w:rPr>
            </w:pPr>
            <w:r w:rsidRPr="00CC192F">
              <w:rPr>
                <w:b/>
              </w:rPr>
              <w:t>Reason</w:t>
            </w:r>
          </w:p>
          <w:p w14:paraId="1BAB007F" w14:textId="77777777" w:rsidR="00DC684A" w:rsidRDefault="00DC684A" w:rsidP="006A1A70"/>
          <w:p w14:paraId="0A3ED94A" w14:textId="77777777" w:rsidR="00DC684A" w:rsidRDefault="00DC684A" w:rsidP="006A1A70"/>
          <w:p w14:paraId="2822947F" w14:textId="77777777" w:rsidR="00DC684A" w:rsidRDefault="00DC684A" w:rsidP="006A1A70">
            <w:r>
              <w:t>Management</w:t>
            </w:r>
          </w:p>
          <w:p w14:paraId="51A790D8" w14:textId="77777777" w:rsidR="00DC684A" w:rsidRDefault="00DC684A" w:rsidP="006A1A70"/>
          <w:p w14:paraId="246C9DF7" w14:textId="77777777" w:rsidR="00DC684A" w:rsidRDefault="00DC684A" w:rsidP="006A1A70"/>
          <w:p w14:paraId="75F4CAFE" w14:textId="77777777" w:rsidR="00DC684A" w:rsidRDefault="00DC684A" w:rsidP="006A1A70">
            <w:r>
              <w:t>Management</w:t>
            </w:r>
          </w:p>
          <w:p w14:paraId="4B1C704D" w14:textId="77777777" w:rsidR="00DC684A" w:rsidRDefault="00DC684A" w:rsidP="006A1A70">
            <w:r>
              <w:t>Admin purposes</w:t>
            </w:r>
          </w:p>
          <w:p w14:paraId="1D0D27E5" w14:textId="77777777" w:rsidR="00DC684A" w:rsidRDefault="00DC684A" w:rsidP="006A1A70"/>
          <w:p w14:paraId="1CC04194" w14:textId="77777777" w:rsidR="00DC684A" w:rsidRDefault="00DC684A" w:rsidP="006A1A70"/>
          <w:p w14:paraId="16A085E3" w14:textId="77777777" w:rsidR="00DC684A" w:rsidRDefault="00DC684A" w:rsidP="006A1A70"/>
          <w:p w14:paraId="273D1502" w14:textId="77777777" w:rsidR="00DC684A" w:rsidRDefault="00DC684A" w:rsidP="006A1A70">
            <w:r>
              <w:t>Reference</w:t>
            </w:r>
          </w:p>
          <w:p w14:paraId="6D5BA266" w14:textId="77777777" w:rsidR="00DC684A" w:rsidRDefault="00DC684A" w:rsidP="006A1A70"/>
          <w:p w14:paraId="6F72177E" w14:textId="77777777" w:rsidR="00DC684A" w:rsidRDefault="00DC684A" w:rsidP="006A1A70"/>
          <w:p w14:paraId="06FC211B" w14:textId="77777777" w:rsidR="00DC684A" w:rsidRDefault="00DC684A" w:rsidP="006A1A70">
            <w:r>
              <w:t>Reference</w:t>
            </w:r>
          </w:p>
          <w:p w14:paraId="118EC4AE" w14:textId="77777777" w:rsidR="00DC684A" w:rsidRDefault="00DC684A" w:rsidP="006A1A70"/>
          <w:p w14:paraId="2D1BFFB5" w14:textId="77777777" w:rsidR="00DC684A" w:rsidRDefault="00DC684A" w:rsidP="006A1A70">
            <w:r>
              <w:t>Reference</w:t>
            </w:r>
          </w:p>
          <w:p w14:paraId="262D9AF2" w14:textId="77777777" w:rsidR="00DC684A" w:rsidRDefault="00DC684A" w:rsidP="006A1A70"/>
          <w:p w14:paraId="3E9E07BC" w14:textId="77777777" w:rsidR="00DC684A" w:rsidRDefault="00DC684A" w:rsidP="006A1A70"/>
          <w:p w14:paraId="4F9B9E9F" w14:textId="77777777" w:rsidR="00DC684A" w:rsidRDefault="00DC684A" w:rsidP="006A1A70"/>
          <w:p w14:paraId="2021261C" w14:textId="77777777" w:rsidR="00DC684A" w:rsidRDefault="00DC684A" w:rsidP="006A1A70">
            <w:r>
              <w:t>Retained on flash-drive and ERYC’s website and Planning Portal</w:t>
            </w:r>
          </w:p>
          <w:p w14:paraId="32BFCCAD" w14:textId="77777777" w:rsidR="00DC684A" w:rsidRDefault="00DC684A" w:rsidP="006A1A70"/>
          <w:p w14:paraId="031BCDC9" w14:textId="77777777" w:rsidR="00DC684A" w:rsidRDefault="00DC684A" w:rsidP="006A1A70"/>
          <w:p w14:paraId="5CB24FB1" w14:textId="77777777" w:rsidR="00DC684A" w:rsidRDefault="00DC684A" w:rsidP="006A1A70"/>
          <w:p w14:paraId="3FA81192" w14:textId="77777777" w:rsidR="00DC684A" w:rsidRDefault="00DC684A" w:rsidP="006A1A70">
            <w:r>
              <w:t>Reference</w:t>
            </w:r>
          </w:p>
          <w:p w14:paraId="2DB6D778" w14:textId="77777777" w:rsidR="00DC684A" w:rsidRDefault="00DC684A" w:rsidP="006A1A70"/>
          <w:p w14:paraId="5A74F0BB" w14:textId="77777777" w:rsidR="00DC684A" w:rsidRDefault="00DC684A" w:rsidP="006A1A70"/>
          <w:p w14:paraId="5344237A" w14:textId="77777777" w:rsidR="00DC684A" w:rsidRDefault="00DC684A" w:rsidP="006A1A70"/>
          <w:p w14:paraId="7811EE96" w14:textId="77777777" w:rsidR="00DC684A" w:rsidRDefault="00DC684A" w:rsidP="006A1A70">
            <w:r>
              <w:t>Admin purposes/Reference</w:t>
            </w:r>
          </w:p>
        </w:tc>
      </w:tr>
    </w:tbl>
    <w:p w14:paraId="6F904AAE" w14:textId="77777777" w:rsidR="002F76D6" w:rsidRPr="002F76D6" w:rsidRDefault="002F76D6" w:rsidP="002F76D6">
      <w:pPr>
        <w:rPr>
          <w:rFonts w:ascii="Arial" w:hAnsi="Arial" w:cs="Arial"/>
        </w:rPr>
      </w:pPr>
    </w:p>
    <w:sectPr w:rsidR="002F76D6" w:rsidRPr="002F76D6" w:rsidSect="00C378F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1983" w14:textId="77777777" w:rsidR="00823B81" w:rsidRDefault="00823B81" w:rsidP="000C1DEE">
      <w:r>
        <w:separator/>
      </w:r>
    </w:p>
  </w:endnote>
  <w:endnote w:type="continuationSeparator" w:id="0">
    <w:p w14:paraId="7C142EC4" w14:textId="77777777" w:rsidR="00823B81" w:rsidRDefault="00823B81" w:rsidP="000C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0994800"/>
      <w:docPartObj>
        <w:docPartGallery w:val="Page Numbers (Bottom of Page)"/>
        <w:docPartUnique/>
      </w:docPartObj>
    </w:sdtPr>
    <w:sdtEndPr>
      <w:rPr>
        <w:rStyle w:val="PageNumber"/>
      </w:rPr>
    </w:sdtEndPr>
    <w:sdtContent>
      <w:p w14:paraId="73F776D6" w14:textId="74397BDD" w:rsidR="000C1DEE" w:rsidRDefault="000C1DEE" w:rsidP="006C56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C35097" w14:textId="77777777" w:rsidR="000C1DEE" w:rsidRDefault="000C1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7308288"/>
      <w:docPartObj>
        <w:docPartGallery w:val="Page Numbers (Bottom of Page)"/>
        <w:docPartUnique/>
      </w:docPartObj>
    </w:sdtPr>
    <w:sdtEndPr>
      <w:rPr>
        <w:rStyle w:val="PageNumber"/>
      </w:rPr>
    </w:sdtEndPr>
    <w:sdtContent>
      <w:p w14:paraId="51CF56EC" w14:textId="7B61F608" w:rsidR="000C1DEE" w:rsidRDefault="000C1DEE" w:rsidP="006C56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333D9C" w14:textId="77777777" w:rsidR="000C1DEE" w:rsidRDefault="000C1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EB0B" w14:textId="77777777" w:rsidR="00204C08" w:rsidRDefault="0020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1022" w14:textId="77777777" w:rsidR="00823B81" w:rsidRDefault="00823B81" w:rsidP="000C1DEE">
      <w:r>
        <w:separator/>
      </w:r>
    </w:p>
  </w:footnote>
  <w:footnote w:type="continuationSeparator" w:id="0">
    <w:p w14:paraId="0D4A963C" w14:textId="77777777" w:rsidR="00823B81" w:rsidRDefault="00823B81" w:rsidP="000C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47B7" w14:textId="77777777" w:rsidR="00204C08" w:rsidRDefault="00204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B42C" w14:textId="52816530" w:rsidR="00204C08" w:rsidRPr="00204C08" w:rsidRDefault="00204C08">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BDAC" w14:textId="77777777" w:rsidR="00204C08" w:rsidRDefault="00204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0187"/>
    <w:multiLevelType w:val="hybridMultilevel"/>
    <w:tmpl w:val="1FF8CC48"/>
    <w:lvl w:ilvl="0" w:tplc="479EF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32AF9"/>
    <w:multiLevelType w:val="hybridMultilevel"/>
    <w:tmpl w:val="9280C0C2"/>
    <w:lvl w:ilvl="0" w:tplc="479EFD5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D51DC"/>
    <w:multiLevelType w:val="hybridMultilevel"/>
    <w:tmpl w:val="F4EA4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F49FC"/>
    <w:multiLevelType w:val="hybridMultilevel"/>
    <w:tmpl w:val="3E301938"/>
    <w:lvl w:ilvl="0" w:tplc="479EF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B0D62"/>
    <w:multiLevelType w:val="hybridMultilevel"/>
    <w:tmpl w:val="87486046"/>
    <w:lvl w:ilvl="0" w:tplc="D690E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521AB1"/>
    <w:multiLevelType w:val="hybridMultilevel"/>
    <w:tmpl w:val="A1D6F67E"/>
    <w:lvl w:ilvl="0" w:tplc="031CCA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C1"/>
    <w:rsid w:val="00012364"/>
    <w:rsid w:val="000C1DEE"/>
    <w:rsid w:val="00204C08"/>
    <w:rsid w:val="00283002"/>
    <w:rsid w:val="002F328F"/>
    <w:rsid w:val="002F76D6"/>
    <w:rsid w:val="00334DDE"/>
    <w:rsid w:val="00346149"/>
    <w:rsid w:val="005829C5"/>
    <w:rsid w:val="005C202A"/>
    <w:rsid w:val="00635628"/>
    <w:rsid w:val="0066010E"/>
    <w:rsid w:val="007E6415"/>
    <w:rsid w:val="00823B81"/>
    <w:rsid w:val="00887FEE"/>
    <w:rsid w:val="009223DB"/>
    <w:rsid w:val="00963520"/>
    <w:rsid w:val="00B22CC8"/>
    <w:rsid w:val="00B71D56"/>
    <w:rsid w:val="00C17559"/>
    <w:rsid w:val="00C2332A"/>
    <w:rsid w:val="00C378FF"/>
    <w:rsid w:val="00CE7016"/>
    <w:rsid w:val="00D92719"/>
    <w:rsid w:val="00DA585C"/>
    <w:rsid w:val="00DC684A"/>
    <w:rsid w:val="00DF4975"/>
    <w:rsid w:val="00DF4DC6"/>
    <w:rsid w:val="00F92588"/>
    <w:rsid w:val="00F93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6F6F96"/>
  <w15:chartTrackingRefBased/>
  <w15:docId w15:val="{FBE602DC-2A59-5744-9993-32538371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7C1"/>
    <w:pPr>
      <w:ind w:left="720"/>
      <w:contextualSpacing/>
    </w:pPr>
  </w:style>
  <w:style w:type="paragraph" w:styleId="Footer">
    <w:name w:val="footer"/>
    <w:basedOn w:val="Normal"/>
    <w:link w:val="FooterChar"/>
    <w:uiPriority w:val="99"/>
    <w:unhideWhenUsed/>
    <w:rsid w:val="000C1DEE"/>
    <w:pPr>
      <w:tabs>
        <w:tab w:val="center" w:pos="4680"/>
        <w:tab w:val="right" w:pos="9360"/>
      </w:tabs>
    </w:pPr>
  </w:style>
  <w:style w:type="character" w:customStyle="1" w:styleId="FooterChar">
    <w:name w:val="Footer Char"/>
    <w:basedOn w:val="DefaultParagraphFont"/>
    <w:link w:val="Footer"/>
    <w:uiPriority w:val="99"/>
    <w:rsid w:val="000C1DEE"/>
  </w:style>
  <w:style w:type="character" w:styleId="PageNumber">
    <w:name w:val="page number"/>
    <w:basedOn w:val="DefaultParagraphFont"/>
    <w:uiPriority w:val="99"/>
    <w:semiHidden/>
    <w:unhideWhenUsed/>
    <w:rsid w:val="000C1DEE"/>
  </w:style>
  <w:style w:type="paragraph" w:styleId="Header">
    <w:name w:val="header"/>
    <w:basedOn w:val="Normal"/>
    <w:link w:val="HeaderChar"/>
    <w:uiPriority w:val="99"/>
    <w:unhideWhenUsed/>
    <w:rsid w:val="00204C08"/>
    <w:pPr>
      <w:tabs>
        <w:tab w:val="center" w:pos="4680"/>
        <w:tab w:val="right" w:pos="9360"/>
      </w:tabs>
    </w:pPr>
  </w:style>
  <w:style w:type="character" w:customStyle="1" w:styleId="HeaderChar">
    <w:name w:val="Header Char"/>
    <w:basedOn w:val="DefaultParagraphFont"/>
    <w:link w:val="Header"/>
    <w:uiPriority w:val="99"/>
    <w:rsid w:val="0020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15</cp:revision>
  <cp:lastPrinted>2018-12-31T16:25:00Z</cp:lastPrinted>
  <dcterms:created xsi:type="dcterms:W3CDTF">2018-12-28T21:27:00Z</dcterms:created>
  <dcterms:modified xsi:type="dcterms:W3CDTF">2018-12-31T16:27:00Z</dcterms:modified>
</cp:coreProperties>
</file>